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91E10" w14:textId="35C6B64C" w:rsidR="00617E22" w:rsidRDefault="00C516EC" w:rsidP="00337D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皆様、</w:t>
      </w:r>
      <w:r w:rsidR="00617E22" w:rsidRPr="00617E22">
        <w:rPr>
          <w:rFonts w:ascii="ＭＳ 明朝" w:eastAsia="ＭＳ 明朝" w:hAnsi="ＭＳ 明朝" w:hint="eastAsia"/>
          <w:sz w:val="24"/>
          <w:szCs w:val="24"/>
        </w:rPr>
        <w:t>お世話になっております</w:t>
      </w:r>
      <w:r w:rsidR="00617E22">
        <w:rPr>
          <w:rFonts w:ascii="ＭＳ 明朝" w:eastAsia="ＭＳ 明朝" w:hAnsi="ＭＳ 明朝" w:hint="eastAsia"/>
          <w:sz w:val="24"/>
          <w:szCs w:val="24"/>
        </w:rPr>
        <w:t>。手島利夫です。</w:t>
      </w:r>
    </w:p>
    <w:p w14:paraId="1337C5BF" w14:textId="50A7AEBE" w:rsidR="00617E22" w:rsidRDefault="00617E22" w:rsidP="00337D2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16EC">
        <w:rPr>
          <w:rFonts w:ascii="ＭＳ 明朝" w:eastAsia="ＭＳ 明朝" w:hAnsi="ＭＳ 明朝" w:hint="eastAsia"/>
          <w:sz w:val="24"/>
          <w:szCs w:val="24"/>
        </w:rPr>
        <w:t>東京では</w:t>
      </w:r>
      <w:r>
        <w:rPr>
          <w:rFonts w:ascii="ＭＳ 明朝" w:eastAsia="ＭＳ 明朝" w:hAnsi="ＭＳ 明朝" w:hint="eastAsia"/>
          <w:sz w:val="24"/>
          <w:szCs w:val="24"/>
        </w:rPr>
        <w:t>根津神社のつつじが満開を迎え、亀戸天神の藤も見ごろを迎える頃となりました。連休と令和へのカウントダウンが始まっていますね。さて</w:t>
      </w:r>
      <w:r w:rsidR="001373C5">
        <w:rPr>
          <w:rFonts w:ascii="ＭＳ 明朝" w:eastAsia="ＭＳ 明朝" w:hAnsi="ＭＳ 明朝" w:hint="eastAsia"/>
          <w:sz w:val="24"/>
          <w:szCs w:val="24"/>
        </w:rPr>
        <w:t>今回のメインテーマは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</w:p>
    <w:p w14:paraId="723A44EB" w14:textId="0F18E0E4" w:rsidR="00617E22" w:rsidRDefault="003147AE" w:rsidP="00337D24">
      <w:pPr>
        <w:rPr>
          <w:rFonts w:ascii="ＭＳ 明朝" w:eastAsia="ＭＳ 明朝" w:hAnsi="ＭＳ 明朝"/>
          <w:sz w:val="22"/>
        </w:rPr>
      </w:pPr>
      <w:r w:rsidRPr="002933FA">
        <w:rPr>
          <w:rFonts w:ascii="ＭＳ ゴシック" w:eastAsia="ＭＳ ゴシック" w:hAnsi="ＭＳ ゴシック" w:hint="eastAsia"/>
          <w:color w:val="4472C4" w:themeColor="accent1"/>
          <w:sz w:val="28"/>
          <w:szCs w:val="28"/>
        </w:rPr>
        <w:t>第７回</w:t>
      </w:r>
      <w:r w:rsidR="00FF0B05" w:rsidRPr="00617E22">
        <w:rPr>
          <w:rFonts w:ascii="ＭＳ ゴシック" w:eastAsia="ＭＳ ゴシック" w:hAnsi="ＭＳ ゴシック" w:hint="eastAsia"/>
          <w:color w:val="4472C4" w:themeColor="accent1"/>
          <w:sz w:val="32"/>
          <w:szCs w:val="32"/>
        </w:rPr>
        <w:t>「</w:t>
      </w:r>
      <w:r w:rsidR="009837D0" w:rsidRPr="00617E22">
        <w:rPr>
          <w:rFonts w:ascii="ＭＳ ゴシック" w:eastAsia="ＭＳ ゴシック" w:hAnsi="ＭＳ ゴシック" w:hint="eastAsia"/>
          <w:color w:val="4472C4" w:themeColor="accent1"/>
          <w:kern w:val="0"/>
          <w:sz w:val="32"/>
          <w:szCs w:val="32"/>
        </w:rPr>
        <w:t>ＥＳＤカレンダーって、</w:t>
      </w:r>
      <w:r w:rsidR="00945F2A">
        <w:rPr>
          <w:rFonts w:ascii="ＭＳ ゴシック" w:eastAsia="ＭＳ ゴシック" w:hAnsi="ＭＳ ゴシック" w:hint="eastAsia"/>
          <w:color w:val="4472C4" w:themeColor="accent1"/>
          <w:kern w:val="0"/>
          <w:sz w:val="32"/>
          <w:szCs w:val="32"/>
        </w:rPr>
        <w:t>令和の</w:t>
      </w:r>
      <w:r w:rsidR="009837D0" w:rsidRPr="00617E22">
        <w:rPr>
          <w:rFonts w:ascii="ＭＳ ゴシック" w:eastAsia="ＭＳ ゴシック" w:hAnsi="ＭＳ ゴシック" w:hint="eastAsia"/>
          <w:color w:val="4472C4" w:themeColor="accent1"/>
          <w:kern w:val="0"/>
          <w:sz w:val="32"/>
          <w:szCs w:val="32"/>
        </w:rPr>
        <w:t>時代と関係があるのですか？</w:t>
      </w:r>
      <w:r w:rsidR="00FF0B05" w:rsidRPr="00617E22">
        <w:rPr>
          <w:rFonts w:ascii="ＭＳ ゴシック" w:eastAsia="ＭＳ ゴシック" w:hAnsi="ＭＳ ゴシック" w:hint="eastAsia"/>
          <w:color w:val="4472C4" w:themeColor="accent1"/>
          <w:sz w:val="32"/>
          <w:szCs w:val="32"/>
        </w:rPr>
        <w:t>」</w:t>
      </w:r>
    </w:p>
    <w:p w14:paraId="7074D84F" w14:textId="6AA3D59B" w:rsidR="003147AE" w:rsidRPr="000002AF" w:rsidRDefault="00617E22" w:rsidP="001373C5">
      <w:pPr>
        <w:jc w:val="left"/>
        <w:rPr>
          <w:rFonts w:ascii="ＭＳ 明朝" w:eastAsia="ＭＳ 明朝" w:hAnsi="ＭＳ 明朝"/>
          <w:sz w:val="24"/>
          <w:szCs w:val="24"/>
        </w:rPr>
      </w:pPr>
      <w:r w:rsidRPr="000002AF">
        <w:rPr>
          <w:rFonts w:ascii="ＭＳ 明朝" w:eastAsia="ＭＳ 明朝" w:hAnsi="ＭＳ 明朝" w:hint="eastAsia"/>
          <w:sz w:val="24"/>
          <w:szCs w:val="24"/>
        </w:rPr>
        <w:t>です。1回目から6回目まで</w:t>
      </w:r>
      <w:r w:rsidR="00945F2A" w:rsidRPr="000002AF">
        <w:rPr>
          <w:rFonts w:ascii="ＭＳ 明朝" w:eastAsia="ＭＳ 明朝" w:hAnsi="ＭＳ 明朝" w:hint="eastAsia"/>
          <w:sz w:val="24"/>
          <w:szCs w:val="24"/>
        </w:rPr>
        <w:t>の資料</w:t>
      </w:r>
      <w:r w:rsidRPr="000002AF">
        <w:rPr>
          <w:rFonts w:ascii="ＭＳ 明朝" w:eastAsia="ＭＳ 明朝" w:hAnsi="ＭＳ 明朝" w:hint="eastAsia"/>
          <w:sz w:val="24"/>
          <w:szCs w:val="24"/>
        </w:rPr>
        <w:t>は</w:t>
      </w:r>
      <w:r w:rsidR="001373C5" w:rsidRPr="000002AF">
        <w:rPr>
          <w:rFonts w:ascii="ＭＳ 明朝" w:eastAsia="ＭＳ 明朝" w:hAnsi="ＭＳ 明朝" w:hint="eastAsia"/>
          <w:sz w:val="24"/>
          <w:szCs w:val="24"/>
        </w:rPr>
        <w:t>、</w:t>
      </w:r>
      <w:r w:rsidR="00945F2A" w:rsidRPr="000002AF">
        <w:rPr>
          <w:rFonts w:ascii="ＭＳ 明朝" w:eastAsia="ＭＳ 明朝" w:hAnsi="ＭＳ 明朝" w:hint="eastAsia"/>
          <w:sz w:val="24"/>
          <w:szCs w:val="24"/>
        </w:rPr>
        <w:t>「</w:t>
      </w:r>
      <w:r w:rsidR="001373C5" w:rsidRPr="000002AF">
        <w:rPr>
          <w:rFonts w:ascii="ＭＳ 明朝" w:eastAsia="ＭＳ 明朝" w:hAnsi="ＭＳ 明朝" w:hint="eastAsia"/>
          <w:sz w:val="24"/>
          <w:szCs w:val="24"/>
        </w:rPr>
        <w:t>教育出版社コラム</w:t>
      </w:r>
      <w:r w:rsidR="00945F2A" w:rsidRPr="000002AF">
        <w:rPr>
          <w:rFonts w:ascii="ＭＳ 明朝" w:eastAsia="ＭＳ 明朝" w:hAnsi="ＭＳ 明朝" w:hint="eastAsia"/>
          <w:sz w:val="24"/>
          <w:szCs w:val="24"/>
        </w:rPr>
        <w:t>」</w:t>
      </w:r>
      <w:r w:rsidR="001373C5" w:rsidRPr="000002AF">
        <w:rPr>
          <w:rFonts w:ascii="ＭＳ 明朝" w:eastAsia="ＭＳ 明朝" w:hAnsi="ＭＳ 明朝" w:hint="eastAsia"/>
          <w:sz w:val="24"/>
          <w:szCs w:val="24"/>
        </w:rPr>
        <w:t>から</w:t>
      </w:r>
      <w:r w:rsidRPr="000002AF">
        <w:rPr>
          <w:rFonts w:ascii="Arial" w:hAnsi="Arial" w:cs="Arial" w:hint="eastAsia"/>
          <w:sz w:val="24"/>
          <w:szCs w:val="24"/>
        </w:rPr>
        <w:t>ご覧いただけます</w:t>
      </w:r>
      <w:r w:rsidR="001373C5" w:rsidRPr="000002AF">
        <w:rPr>
          <w:rFonts w:ascii="Arial" w:hAnsi="Arial" w:cs="Arial" w:hint="eastAsia"/>
          <w:sz w:val="24"/>
          <w:szCs w:val="24"/>
        </w:rPr>
        <w:t>。</w:t>
      </w:r>
      <w:r w:rsidR="00945F2A" w:rsidRPr="000002AF">
        <w:rPr>
          <w:rFonts w:ascii="Arial" w:hAnsi="Arial" w:cs="Arial" w:hint="eastAsia"/>
          <w:sz w:val="24"/>
          <w:szCs w:val="24"/>
        </w:rPr>
        <w:t>第</w:t>
      </w:r>
      <w:r w:rsidR="00945F2A" w:rsidRPr="000002AF">
        <w:rPr>
          <w:rFonts w:ascii="Arial" w:hAnsi="Arial" w:cs="Arial" w:hint="eastAsia"/>
          <w:sz w:val="24"/>
          <w:szCs w:val="24"/>
        </w:rPr>
        <w:t>7</w:t>
      </w:r>
      <w:r w:rsidR="00945F2A" w:rsidRPr="000002AF">
        <w:rPr>
          <w:rFonts w:ascii="Arial" w:hAnsi="Arial" w:cs="Arial" w:hint="eastAsia"/>
          <w:sz w:val="24"/>
          <w:szCs w:val="24"/>
        </w:rPr>
        <w:t>回</w:t>
      </w:r>
      <w:r w:rsidR="000002AF">
        <w:rPr>
          <w:rFonts w:ascii="Arial" w:hAnsi="Arial" w:cs="Arial" w:hint="eastAsia"/>
          <w:sz w:val="24"/>
          <w:szCs w:val="24"/>
        </w:rPr>
        <w:t>の</w:t>
      </w:r>
      <w:r w:rsidR="00945F2A" w:rsidRPr="000002AF">
        <w:rPr>
          <w:rFonts w:ascii="Arial" w:hAnsi="Arial" w:cs="Arial" w:hint="eastAsia"/>
          <w:sz w:val="24"/>
          <w:szCs w:val="24"/>
        </w:rPr>
        <w:t>アップデートは</w:t>
      </w:r>
      <w:r w:rsidR="00875AED" w:rsidRPr="000002AF">
        <w:rPr>
          <w:rFonts w:ascii="Arial" w:hAnsi="Arial" w:cs="Arial" w:hint="eastAsia"/>
          <w:sz w:val="24"/>
          <w:szCs w:val="24"/>
        </w:rPr>
        <w:t>平成</w:t>
      </w:r>
      <w:r w:rsidR="00945F2A" w:rsidRPr="000002AF">
        <w:rPr>
          <w:rFonts w:ascii="Arial" w:hAnsi="Arial" w:cs="Arial" w:hint="eastAsia"/>
          <w:sz w:val="24"/>
          <w:szCs w:val="24"/>
        </w:rPr>
        <w:t>末頃の予定です。</w:t>
      </w:r>
      <w:r w:rsidR="00B11026">
        <w:rPr>
          <w:rFonts w:ascii="Arial" w:hAnsi="Arial" w:cs="Arial" w:hint="eastAsia"/>
          <w:sz w:val="24"/>
          <w:szCs w:val="24"/>
        </w:rPr>
        <w:t>（</w:t>
      </w:r>
      <w:r w:rsidR="00B11026">
        <w:rPr>
          <w:rFonts w:ascii="Arial" w:hAnsi="Arial" w:cs="Arial" w:hint="eastAsia"/>
          <w:sz w:val="24"/>
          <w:szCs w:val="24"/>
        </w:rPr>
        <w:t>5</w:t>
      </w:r>
      <w:r w:rsidR="00B11026">
        <w:rPr>
          <w:rFonts w:ascii="Arial" w:hAnsi="Arial" w:cs="Arial" w:hint="eastAsia"/>
          <w:sz w:val="24"/>
          <w:szCs w:val="24"/>
        </w:rPr>
        <w:t>月２６日アップされました）</w:t>
      </w:r>
    </w:p>
    <w:p w14:paraId="3C52332F" w14:textId="77777777" w:rsidR="00337D24" w:rsidRPr="000002AF" w:rsidRDefault="00337D24" w:rsidP="00337D24">
      <w:pPr>
        <w:rPr>
          <w:rFonts w:ascii="ＭＳ 明朝" w:eastAsia="ＭＳ 明朝" w:hAnsi="ＭＳ 明朝"/>
          <w:sz w:val="24"/>
          <w:szCs w:val="24"/>
        </w:rPr>
      </w:pPr>
    </w:p>
    <w:p w14:paraId="685AAD3F" w14:textId="78E9BFB2" w:rsidR="00FA2EA4" w:rsidRPr="000002AF" w:rsidRDefault="00FA2EA4" w:rsidP="00337D24">
      <w:pPr>
        <w:rPr>
          <w:rFonts w:ascii="ＭＳ 明朝" w:eastAsia="ＭＳ 明朝" w:hAnsi="ＭＳ 明朝"/>
          <w:b/>
          <w:kern w:val="0"/>
          <w:sz w:val="24"/>
          <w:szCs w:val="24"/>
        </w:rPr>
      </w:pPr>
      <w:r w:rsidRPr="000002AF">
        <w:rPr>
          <w:rFonts w:ascii="ＭＳ 明朝" w:eastAsia="ＭＳ 明朝" w:hAnsi="ＭＳ 明朝" w:hint="eastAsia"/>
          <w:b/>
          <w:kern w:val="0"/>
          <w:sz w:val="24"/>
          <w:szCs w:val="24"/>
        </w:rPr>
        <w:t>《問い》</w:t>
      </w:r>
      <w:r w:rsidRPr="000002AF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「ＥＳＤカレンダーって、</w:t>
      </w:r>
      <w:r w:rsidR="00945F2A" w:rsidRPr="000002AF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令和の</w:t>
      </w:r>
      <w:r w:rsidR="004462D1" w:rsidRPr="000002AF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時代と関係</w:t>
      </w:r>
      <w:r w:rsidRPr="000002AF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があるのですか</w:t>
      </w:r>
      <w:r w:rsidR="00337D24" w:rsidRPr="000002AF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？</w:t>
      </w:r>
      <w:r w:rsidRPr="000002AF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」</w:t>
      </w:r>
    </w:p>
    <w:p w14:paraId="6659B088" w14:textId="6034FE87" w:rsidR="009B11D8" w:rsidRPr="000002AF" w:rsidRDefault="00FA2EA4" w:rsidP="00337D24">
      <w:pPr>
        <w:rPr>
          <w:rFonts w:ascii="ＭＳ 明朝" w:eastAsia="ＭＳ 明朝" w:hAnsi="ＭＳ 明朝"/>
          <w:kern w:val="0"/>
          <w:sz w:val="24"/>
          <w:szCs w:val="24"/>
        </w:rPr>
      </w:pP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《手島》</w:t>
      </w:r>
      <w:r w:rsidR="0054697C" w:rsidRPr="000002AF">
        <w:rPr>
          <w:rFonts w:ascii="ＭＳ 明朝" w:eastAsia="ＭＳ 明朝" w:hAnsi="ＭＳ 明朝" w:hint="eastAsia"/>
          <w:kern w:val="0"/>
          <w:sz w:val="24"/>
          <w:szCs w:val="24"/>
        </w:rPr>
        <w:t>「</w:t>
      </w:r>
      <w:r w:rsidR="0054697C" w:rsidRPr="000002AF">
        <w:rPr>
          <w:rFonts w:ascii="ＭＳ 明朝" w:eastAsia="ＭＳ 明朝" w:hAnsi="ＭＳ 明朝"/>
          <w:kern w:val="0"/>
          <w:sz w:val="24"/>
          <w:szCs w:val="24"/>
        </w:rPr>
        <w:t>Society 5.0</w:t>
      </w:r>
      <w:r w:rsidR="0054697C" w:rsidRPr="000002AF">
        <w:rPr>
          <w:rFonts w:ascii="ＭＳ 明朝" w:eastAsia="ＭＳ 明朝" w:hAnsi="ＭＳ 明朝" w:hint="eastAsia"/>
          <w:kern w:val="0"/>
          <w:sz w:val="24"/>
          <w:szCs w:val="24"/>
        </w:rPr>
        <w:t>の時代</w:t>
      </w:r>
      <w:r w:rsidR="00945F2A" w:rsidRPr="000002AF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="00945F2A" w:rsidRPr="000002AF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54697C" w:rsidRPr="000002AF">
        <w:rPr>
          <w:rFonts w:ascii="ＭＳ 明朝" w:eastAsia="ＭＳ 明朝" w:hAnsi="ＭＳ 明朝" w:hint="eastAsia"/>
          <w:kern w:val="0"/>
          <w:sz w:val="24"/>
          <w:szCs w:val="24"/>
        </w:rPr>
        <w:t>」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を迎え</w:t>
      </w:r>
      <w:r w:rsidR="009D54DB" w:rsidRPr="000002AF">
        <w:rPr>
          <w:rFonts w:ascii="ＭＳ 明朝" w:eastAsia="ＭＳ 明朝" w:hAnsi="ＭＳ 明朝" w:hint="eastAsia"/>
          <w:kern w:val="0"/>
          <w:sz w:val="24"/>
          <w:szCs w:val="24"/>
        </w:rPr>
        <w:t>て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、新しい時代の教育</w:t>
      </w:r>
      <w:r w:rsidR="0054697C" w:rsidRPr="000002AF">
        <w:rPr>
          <w:rFonts w:ascii="ＭＳ 明朝" w:eastAsia="ＭＳ 明朝" w:hAnsi="ＭＳ 明朝" w:hint="eastAsia"/>
          <w:kern w:val="0"/>
          <w:sz w:val="24"/>
          <w:szCs w:val="24"/>
        </w:rPr>
        <w:t>にＥＳＤカレンダーが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必要</w:t>
      </w:r>
      <w:r w:rsidR="004462D1" w:rsidRPr="000002AF">
        <w:rPr>
          <w:rFonts w:ascii="ＭＳ 明朝" w:eastAsia="ＭＳ 明朝" w:hAnsi="ＭＳ 明朝" w:hint="eastAsia"/>
          <w:kern w:val="0"/>
          <w:sz w:val="24"/>
          <w:szCs w:val="24"/>
        </w:rPr>
        <w:t>なの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です。</w:t>
      </w:r>
      <w:r w:rsidR="009B11D8" w:rsidRPr="000002AF">
        <w:rPr>
          <w:rFonts w:ascii="ＭＳ 明朝" w:eastAsia="ＭＳ 明朝" w:hAnsi="ＭＳ 明朝" w:hint="eastAsia"/>
          <w:kern w:val="0"/>
          <w:sz w:val="24"/>
          <w:szCs w:val="24"/>
        </w:rPr>
        <w:t>でも、</w:t>
      </w:r>
      <w:r w:rsidR="00D86006" w:rsidRPr="000002AF">
        <w:rPr>
          <w:rFonts w:ascii="ＭＳ 明朝" w:eastAsia="ＭＳ 明朝" w:hAnsi="ＭＳ 明朝" w:hint="eastAsia"/>
          <w:kern w:val="0"/>
          <w:sz w:val="24"/>
          <w:szCs w:val="24"/>
        </w:rPr>
        <w:t>少し</w:t>
      </w:r>
      <w:r w:rsidR="004462D1" w:rsidRPr="000002AF">
        <w:rPr>
          <w:rFonts w:ascii="ＭＳ 明朝" w:eastAsia="ＭＳ 明朝" w:hAnsi="ＭＳ 明朝" w:hint="eastAsia"/>
          <w:kern w:val="0"/>
          <w:sz w:val="24"/>
          <w:szCs w:val="24"/>
        </w:rPr>
        <w:t>わかりにくい</w:t>
      </w:r>
      <w:r w:rsidR="00A16459" w:rsidRPr="000002AF">
        <w:rPr>
          <w:rFonts w:ascii="ＭＳ 明朝" w:eastAsia="ＭＳ 明朝" w:hAnsi="ＭＳ 明朝" w:hint="eastAsia"/>
          <w:kern w:val="0"/>
          <w:sz w:val="24"/>
          <w:szCs w:val="24"/>
        </w:rPr>
        <w:t>ですよ</w:t>
      </w:r>
      <w:r w:rsidR="004462D1" w:rsidRPr="000002AF">
        <w:rPr>
          <w:rFonts w:ascii="ＭＳ 明朝" w:eastAsia="ＭＳ 明朝" w:hAnsi="ＭＳ 明朝" w:hint="eastAsia"/>
          <w:kern w:val="0"/>
          <w:sz w:val="24"/>
          <w:szCs w:val="24"/>
        </w:rPr>
        <w:t>ね。</w:t>
      </w:r>
      <w:r w:rsidR="00C66026" w:rsidRPr="000002AF">
        <w:rPr>
          <w:rFonts w:ascii="ＭＳ 明朝" w:eastAsia="ＭＳ 明朝" w:hAnsi="ＭＳ 明朝" w:cs="ＭＳ 明朝" w:hint="eastAsia"/>
          <w:kern w:val="0"/>
          <w:sz w:val="24"/>
          <w:szCs w:val="24"/>
        </w:rPr>
        <w:t>①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狩猟</w:t>
      </w:r>
      <w:r w:rsidR="00945F2A" w:rsidRPr="000002AF">
        <w:rPr>
          <w:rFonts w:ascii="ＭＳ 明朝" w:eastAsia="ＭＳ 明朝" w:hAnsi="ＭＳ 明朝" w:hint="eastAsia"/>
          <w:kern w:val="0"/>
          <w:sz w:val="24"/>
          <w:szCs w:val="24"/>
        </w:rPr>
        <w:t>（～縄文）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・</w:t>
      </w:r>
      <w:r w:rsidR="00C66026" w:rsidRPr="000002AF">
        <w:rPr>
          <w:rFonts w:ascii="ＭＳ 明朝" w:eastAsia="ＭＳ 明朝" w:hAnsi="ＭＳ 明朝" w:cs="ＭＳ 明朝" w:hint="eastAsia"/>
          <w:kern w:val="0"/>
          <w:sz w:val="24"/>
          <w:szCs w:val="24"/>
        </w:rPr>
        <w:t>②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農耕</w:t>
      </w:r>
      <w:r w:rsidR="00945F2A" w:rsidRPr="000002AF">
        <w:rPr>
          <w:rFonts w:ascii="ＭＳ 明朝" w:eastAsia="ＭＳ 明朝" w:hAnsi="ＭＳ 明朝" w:hint="eastAsia"/>
          <w:kern w:val="0"/>
          <w:sz w:val="24"/>
          <w:szCs w:val="24"/>
        </w:rPr>
        <w:t>（弥生～）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・</w:t>
      </w:r>
      <w:r w:rsidR="00C66026" w:rsidRPr="000002AF">
        <w:rPr>
          <w:rFonts w:ascii="ＭＳ 明朝" w:eastAsia="ＭＳ 明朝" w:hAnsi="ＭＳ 明朝" w:cs="ＭＳ 明朝" w:hint="eastAsia"/>
          <w:kern w:val="0"/>
          <w:sz w:val="24"/>
          <w:szCs w:val="24"/>
        </w:rPr>
        <w:t>③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工業</w:t>
      </w:r>
      <w:r w:rsidR="00945F2A" w:rsidRPr="000002AF">
        <w:rPr>
          <w:rFonts w:ascii="ＭＳ 明朝" w:eastAsia="ＭＳ 明朝" w:hAnsi="ＭＳ 明朝" w:hint="eastAsia"/>
          <w:kern w:val="0"/>
          <w:sz w:val="24"/>
          <w:szCs w:val="24"/>
        </w:rPr>
        <w:t>（明治～昭和）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・</w:t>
      </w:r>
      <w:r w:rsidR="00C66026" w:rsidRPr="000002AF">
        <w:rPr>
          <w:rFonts w:ascii="ＭＳ 明朝" w:eastAsia="ＭＳ 明朝" w:hAnsi="ＭＳ 明朝" w:cs="ＭＳ 明朝" w:hint="eastAsia"/>
          <w:kern w:val="0"/>
          <w:sz w:val="24"/>
          <w:szCs w:val="24"/>
        </w:rPr>
        <w:t>④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情報</w:t>
      </w:r>
      <w:r w:rsidR="00945F2A" w:rsidRPr="000002AF">
        <w:rPr>
          <w:rFonts w:ascii="ＭＳ 明朝" w:eastAsia="ＭＳ 明朝" w:hAnsi="ＭＳ 明朝" w:hint="eastAsia"/>
          <w:kern w:val="0"/>
          <w:sz w:val="24"/>
          <w:szCs w:val="24"/>
        </w:rPr>
        <w:t>（平成）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と発展してきた社会が、</w:t>
      </w:r>
      <w:r w:rsidR="003E434E" w:rsidRPr="000002AF">
        <w:rPr>
          <w:rFonts w:ascii="ＭＳ 明朝" w:eastAsia="ＭＳ 明朝" w:hAnsi="ＭＳ 明朝" w:hint="eastAsia"/>
          <w:kern w:val="0"/>
          <w:sz w:val="24"/>
          <w:szCs w:val="24"/>
        </w:rPr>
        <w:t>今、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課題解決・価値の創造を目指す</w:t>
      </w:r>
      <w:r w:rsidRPr="000002AF">
        <w:rPr>
          <w:rFonts w:ascii="ＭＳ 明朝" w:eastAsia="ＭＳ 明朝" w:hAnsi="ＭＳ 明朝"/>
          <w:kern w:val="0"/>
          <w:sz w:val="24"/>
          <w:szCs w:val="24"/>
        </w:rPr>
        <w:t>Society 5.0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と言われる「創造社会」の時代</w:t>
      </w:r>
      <w:r w:rsidR="00945F2A" w:rsidRPr="000002AF">
        <w:rPr>
          <w:rFonts w:ascii="ＭＳ ゴシック" w:eastAsia="ＭＳ ゴシック" w:hAnsi="ＭＳ ゴシック" w:hint="eastAsia"/>
          <w:kern w:val="0"/>
          <w:sz w:val="24"/>
          <w:szCs w:val="24"/>
        </w:rPr>
        <w:t>「令和」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を迎え</w:t>
      </w:r>
      <w:r w:rsidR="004462D1" w:rsidRPr="000002AF">
        <w:rPr>
          <w:rFonts w:ascii="ＭＳ 明朝" w:eastAsia="ＭＳ 明朝" w:hAnsi="ＭＳ 明朝" w:hint="eastAsia"/>
          <w:kern w:val="0"/>
          <w:sz w:val="24"/>
          <w:szCs w:val="24"/>
        </w:rPr>
        <w:t>ているのです。</w:t>
      </w:r>
      <w:r w:rsidR="009B11D8" w:rsidRPr="000002AF">
        <w:rPr>
          <w:rFonts w:ascii="ＭＳ 明朝" w:eastAsia="ＭＳ 明朝" w:hAnsi="ＭＳ 明朝" w:hint="eastAsia"/>
          <w:kern w:val="0"/>
          <w:sz w:val="24"/>
          <w:szCs w:val="24"/>
        </w:rPr>
        <w:t>そのような</w:t>
      </w:r>
      <w:r w:rsidR="00FE52EC" w:rsidRPr="000002AF">
        <w:rPr>
          <w:rFonts w:ascii="ＭＳ 明朝" w:eastAsia="ＭＳ 明朝" w:hAnsi="ＭＳ 明朝" w:hint="eastAsia"/>
          <w:kern w:val="0"/>
          <w:sz w:val="24"/>
          <w:szCs w:val="24"/>
        </w:rPr>
        <w:t>中</w:t>
      </w:r>
      <w:r w:rsidR="004462D1" w:rsidRPr="000002AF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知識を効率よく伝える</w:t>
      </w:r>
      <w:r w:rsidR="004462D1" w:rsidRPr="000002AF">
        <w:rPr>
          <w:rFonts w:ascii="ＭＳ 明朝" w:eastAsia="ＭＳ 明朝" w:hAnsi="ＭＳ 明朝" w:hint="eastAsia"/>
          <w:kern w:val="0"/>
          <w:sz w:val="24"/>
          <w:szCs w:val="24"/>
        </w:rPr>
        <w:t>だけの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教育から</w:t>
      </w:r>
      <w:r w:rsidR="0054697C" w:rsidRPr="000002AF">
        <w:rPr>
          <w:rFonts w:ascii="ＭＳ 明朝" w:eastAsia="ＭＳ 明朝" w:hAnsi="ＭＳ 明朝" w:hint="eastAsia"/>
          <w:kern w:val="0"/>
          <w:sz w:val="24"/>
          <w:szCs w:val="24"/>
        </w:rPr>
        <w:t>脱皮</w:t>
      </w:r>
      <w:r w:rsidR="00FE52EC" w:rsidRPr="000002AF">
        <w:rPr>
          <w:rFonts w:ascii="ＭＳ 明朝" w:eastAsia="ＭＳ 明朝" w:hAnsi="ＭＳ 明朝" w:hint="eastAsia"/>
          <w:kern w:val="0"/>
          <w:sz w:val="24"/>
          <w:szCs w:val="24"/>
        </w:rPr>
        <w:t>する</w:t>
      </w:r>
      <w:r w:rsidR="0054697C" w:rsidRPr="000002AF">
        <w:rPr>
          <w:rFonts w:ascii="ＭＳ 明朝" w:eastAsia="ＭＳ 明朝" w:hAnsi="ＭＳ 明朝" w:hint="eastAsia"/>
          <w:kern w:val="0"/>
          <w:sz w:val="24"/>
          <w:szCs w:val="24"/>
        </w:rPr>
        <w:t>必要</w:t>
      </w:r>
      <w:r w:rsidR="00FE52EC" w:rsidRPr="000002AF">
        <w:rPr>
          <w:rFonts w:ascii="ＭＳ 明朝" w:eastAsia="ＭＳ 明朝" w:hAnsi="ＭＳ 明朝" w:hint="eastAsia"/>
          <w:kern w:val="0"/>
          <w:sz w:val="24"/>
          <w:szCs w:val="24"/>
        </w:rPr>
        <w:t>が生じて</w:t>
      </w:r>
      <w:r w:rsidR="00875AED" w:rsidRPr="000002AF">
        <w:rPr>
          <w:rFonts w:ascii="ＭＳ 明朝" w:eastAsia="ＭＳ 明朝" w:hAnsi="ＭＳ 明朝" w:hint="eastAsia"/>
          <w:kern w:val="0"/>
          <w:sz w:val="24"/>
          <w:szCs w:val="24"/>
        </w:rPr>
        <w:t>いるのです。</w:t>
      </w:r>
    </w:p>
    <w:p w14:paraId="0BD6E017" w14:textId="77777777" w:rsidR="004C3336" w:rsidRPr="000002AF" w:rsidRDefault="004C3336" w:rsidP="004C3336">
      <w:pPr>
        <w:rPr>
          <w:rFonts w:ascii="ＭＳ 明朝" w:eastAsia="ＭＳ 明朝" w:hAnsi="ＭＳ 明朝"/>
          <w:kern w:val="0"/>
          <w:sz w:val="24"/>
          <w:szCs w:val="24"/>
        </w:rPr>
      </w:pP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▼一般社団法人</w:t>
      </w:r>
      <w:r w:rsidRPr="000002AF">
        <w:rPr>
          <w:rFonts w:ascii="ＭＳ 明朝" w:eastAsia="ＭＳ 明朝" w:hAnsi="ＭＳ 明朝"/>
          <w:kern w:val="0"/>
          <w:sz w:val="24"/>
          <w:szCs w:val="24"/>
        </w:rPr>
        <w:t xml:space="preserve"> 日本経済団体連合会webサイトより</w:t>
      </w:r>
    </w:p>
    <w:p w14:paraId="1BCA2312" w14:textId="0BA63340" w:rsidR="004C3336" w:rsidRPr="000002AF" w:rsidRDefault="00403C5B" w:rsidP="004C3336">
      <w:pPr>
        <w:rPr>
          <w:rFonts w:ascii="ＭＳ 明朝" w:eastAsia="ＭＳ 明朝" w:hAnsi="ＭＳ 明朝"/>
          <w:kern w:val="0"/>
          <w:sz w:val="24"/>
          <w:szCs w:val="24"/>
        </w:rPr>
      </w:pPr>
      <w:hyperlink r:id="rId8" w:history="1">
        <w:r w:rsidR="00610700" w:rsidRPr="000002AF">
          <w:rPr>
            <w:rStyle w:val="a3"/>
            <w:rFonts w:ascii="ＭＳ 明朝" w:eastAsia="ＭＳ 明朝" w:hAnsi="ＭＳ 明朝"/>
            <w:kern w:val="0"/>
            <w:sz w:val="24"/>
            <w:szCs w:val="24"/>
          </w:rPr>
          <w:t>http://www.keidanren.or.jp/policy/2018/095_honbun.pdf</w:t>
        </w:r>
      </w:hyperlink>
    </w:p>
    <w:p w14:paraId="7094279D" w14:textId="2E0E02BF" w:rsidR="00610700" w:rsidRPr="000002AF" w:rsidRDefault="00610700" w:rsidP="00610700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0002AF">
        <w:rPr>
          <w:noProof/>
          <w:sz w:val="24"/>
          <w:szCs w:val="24"/>
        </w:rPr>
        <w:drawing>
          <wp:inline distT="0" distB="0" distL="0" distR="0" wp14:anchorId="6A8C352C" wp14:editId="7093FA1B">
            <wp:extent cx="4949587" cy="4032250"/>
            <wp:effectExtent l="0" t="0" r="3810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798" t="16477" r="27289" b="15576"/>
                    <a:stretch/>
                  </pic:blipFill>
                  <pic:spPr bwMode="auto">
                    <a:xfrm>
                      <a:off x="0" y="0"/>
                      <a:ext cx="4961088" cy="4041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09182F" w14:textId="2CC3CBE3" w:rsidR="00FA2EA4" w:rsidRPr="000002AF" w:rsidRDefault="004462D1" w:rsidP="00AA7138">
      <w:pPr>
        <w:ind w:firstLineChars="100" w:firstLine="248"/>
        <w:rPr>
          <w:rFonts w:ascii="ＭＳ 明朝" w:eastAsia="ＭＳ 明朝" w:hAnsi="ＭＳ 明朝"/>
          <w:kern w:val="0"/>
          <w:sz w:val="24"/>
          <w:szCs w:val="24"/>
        </w:rPr>
      </w:pP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今までは</w:t>
      </w:r>
      <w:r w:rsidR="0054697C" w:rsidRPr="000002AF">
        <w:rPr>
          <w:rFonts w:ascii="ＭＳ 明朝" w:eastAsia="ＭＳ 明朝" w:hAnsi="ＭＳ 明朝" w:hint="eastAsia"/>
          <w:kern w:val="0"/>
          <w:sz w:val="24"/>
          <w:szCs w:val="24"/>
        </w:rPr>
        <w:t>教科</w:t>
      </w:r>
      <w:r w:rsidR="009D54DB" w:rsidRPr="000002AF">
        <w:rPr>
          <w:rFonts w:ascii="ＭＳ 明朝" w:eastAsia="ＭＳ 明朝" w:hAnsi="ＭＳ 明朝" w:hint="eastAsia"/>
          <w:kern w:val="0"/>
          <w:sz w:val="24"/>
          <w:szCs w:val="24"/>
        </w:rPr>
        <w:t>・領域</w:t>
      </w:r>
      <w:r w:rsidR="0054697C" w:rsidRPr="000002AF">
        <w:rPr>
          <w:rFonts w:ascii="ＭＳ 明朝" w:eastAsia="ＭＳ 明朝" w:hAnsi="ＭＳ 明朝" w:hint="eastAsia"/>
          <w:kern w:val="0"/>
          <w:sz w:val="24"/>
          <w:szCs w:val="24"/>
        </w:rPr>
        <w:t>の枠の中で、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正しいと言われている</w:t>
      </w:r>
      <w:r w:rsidR="0054697C" w:rsidRPr="000002AF">
        <w:rPr>
          <w:rFonts w:ascii="ＭＳ 明朝" w:eastAsia="ＭＳ 明朝" w:hAnsi="ＭＳ 明朝" w:hint="eastAsia"/>
          <w:kern w:val="0"/>
          <w:sz w:val="24"/>
          <w:szCs w:val="24"/>
        </w:rPr>
        <w:t>知識を効率</w:t>
      </w:r>
      <w:r w:rsidR="002D72ED" w:rsidRPr="000002AF">
        <w:rPr>
          <w:rFonts w:ascii="ＭＳ 明朝" w:eastAsia="ＭＳ 明朝" w:hAnsi="ＭＳ 明朝" w:hint="eastAsia"/>
          <w:kern w:val="0"/>
          <w:sz w:val="24"/>
          <w:szCs w:val="24"/>
        </w:rPr>
        <w:t>よ</w:t>
      </w:r>
      <w:r w:rsidR="0054697C" w:rsidRPr="000002AF">
        <w:rPr>
          <w:rFonts w:ascii="ＭＳ 明朝" w:eastAsia="ＭＳ 明朝" w:hAnsi="ＭＳ 明朝" w:hint="eastAsia"/>
          <w:kern w:val="0"/>
          <w:sz w:val="24"/>
          <w:szCs w:val="24"/>
        </w:rPr>
        <w:t>く教えて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54697C" w:rsidRPr="000002AF">
        <w:rPr>
          <w:rFonts w:ascii="ＭＳ 明朝" w:eastAsia="ＭＳ 明朝" w:hAnsi="ＭＳ 明朝" w:hint="eastAsia"/>
          <w:kern w:val="0"/>
          <w:sz w:val="24"/>
          <w:szCs w:val="24"/>
        </w:rPr>
        <w:t>その量を数値化していればいい時代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でしたね。</w:t>
      </w:r>
      <w:r w:rsidR="003E434E" w:rsidRPr="000002AF">
        <w:rPr>
          <w:rFonts w:ascii="ＭＳ 明朝" w:eastAsia="ＭＳ 明朝" w:hAnsi="ＭＳ 明朝" w:hint="eastAsia"/>
          <w:kern w:val="0"/>
          <w:sz w:val="24"/>
          <w:szCs w:val="24"/>
        </w:rPr>
        <w:t>覚えたことを正確に答えられるような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点数の高い子が褒められていました。</w:t>
      </w:r>
    </w:p>
    <w:p w14:paraId="62AB25FF" w14:textId="140EB78C" w:rsidR="004462D1" w:rsidRPr="000002AF" w:rsidRDefault="004462D1" w:rsidP="00337D24">
      <w:pPr>
        <w:rPr>
          <w:rFonts w:ascii="ＭＳ 明朝" w:eastAsia="ＭＳ 明朝" w:hAnsi="ＭＳ 明朝"/>
          <w:kern w:val="0"/>
          <w:sz w:val="24"/>
          <w:szCs w:val="24"/>
        </w:rPr>
      </w:pP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3377DF" w:rsidRPr="000002AF">
        <w:rPr>
          <w:rFonts w:ascii="ＭＳ 明朝" w:eastAsia="ＭＳ 明朝" w:hAnsi="ＭＳ 明朝" w:hint="eastAsia"/>
          <w:kern w:val="0"/>
          <w:sz w:val="24"/>
          <w:szCs w:val="24"/>
        </w:rPr>
        <w:t>しかし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、情報機器の飛躍的な発展に伴</w:t>
      </w:r>
      <w:r w:rsidR="008367D1" w:rsidRPr="000002AF">
        <w:rPr>
          <w:rFonts w:ascii="ＭＳ 明朝" w:eastAsia="ＭＳ 明朝" w:hAnsi="ＭＳ 明朝" w:hint="eastAsia"/>
          <w:kern w:val="0"/>
          <w:sz w:val="24"/>
          <w:szCs w:val="24"/>
        </w:rPr>
        <w:t>い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8367D1" w:rsidRPr="000002AF">
        <w:rPr>
          <w:rFonts w:ascii="ＭＳ 明朝" w:eastAsia="ＭＳ 明朝" w:hAnsi="ＭＳ 明朝" w:hint="eastAsia"/>
          <w:kern w:val="0"/>
          <w:sz w:val="24"/>
          <w:szCs w:val="24"/>
        </w:rPr>
        <w:t>誰でも簡単に、あらゆる知識を手に入れることが可能な時代にな</w:t>
      </w:r>
      <w:r w:rsidR="0036305E" w:rsidRPr="000002AF">
        <w:rPr>
          <w:rFonts w:ascii="ＭＳ 明朝" w:eastAsia="ＭＳ 明朝" w:hAnsi="ＭＳ 明朝" w:hint="eastAsia"/>
          <w:kern w:val="0"/>
          <w:sz w:val="24"/>
          <w:szCs w:val="24"/>
        </w:rPr>
        <w:t>ったため</w:t>
      </w:r>
      <w:r w:rsidR="008367D1" w:rsidRPr="000002AF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2F65F0" w:rsidRPr="000002AF">
        <w:rPr>
          <w:rFonts w:ascii="ＭＳ 明朝" w:eastAsia="ＭＳ 明朝" w:hAnsi="ＭＳ 明朝" w:hint="eastAsia"/>
          <w:kern w:val="0"/>
          <w:sz w:val="24"/>
          <w:szCs w:val="24"/>
        </w:rPr>
        <w:t>豊富な知識をもっている人だけ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が偉いとは限らなくなってきました。</w:t>
      </w:r>
      <w:r w:rsidR="009D54DB" w:rsidRPr="000002AF">
        <w:rPr>
          <w:rFonts w:ascii="ＭＳ 明朝" w:eastAsia="ＭＳ 明朝" w:hAnsi="ＭＳ 明朝" w:hint="eastAsia"/>
          <w:kern w:val="0"/>
          <w:sz w:val="24"/>
          <w:szCs w:val="24"/>
        </w:rPr>
        <w:t>また、</w:t>
      </w:r>
      <w:r w:rsidR="009B11D8" w:rsidRPr="000002AF">
        <w:rPr>
          <w:rFonts w:ascii="ＭＳ 明朝" w:eastAsia="ＭＳ 明朝" w:hAnsi="ＭＳ 明朝" w:hint="eastAsia"/>
          <w:kern w:val="0"/>
          <w:sz w:val="24"/>
          <w:szCs w:val="24"/>
        </w:rPr>
        <w:t>今まで「正しい」と思われてきたことでも、世界が激しく変化する中では、必ずしも「正</w:t>
      </w:r>
      <w:r w:rsidR="009B11D8" w:rsidRPr="000002AF">
        <w:rPr>
          <w:rFonts w:ascii="ＭＳ 明朝" w:eastAsia="ＭＳ 明朝" w:hAnsi="ＭＳ 明朝" w:hint="eastAsia"/>
          <w:kern w:val="0"/>
          <w:sz w:val="24"/>
          <w:szCs w:val="24"/>
        </w:rPr>
        <w:lastRenderedPageBreak/>
        <w:t>しい」とは限</w:t>
      </w:r>
      <w:r w:rsidR="002F65F0" w:rsidRPr="000002AF">
        <w:rPr>
          <w:rFonts w:ascii="ＭＳ 明朝" w:eastAsia="ＭＳ 明朝" w:hAnsi="ＭＳ 明朝" w:hint="eastAsia"/>
          <w:kern w:val="0"/>
          <w:sz w:val="24"/>
          <w:szCs w:val="24"/>
        </w:rPr>
        <w:t>りません</w:t>
      </w:r>
      <w:r w:rsidR="009D54DB" w:rsidRPr="000002AF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  <w:r w:rsidR="003377DF" w:rsidRPr="000002AF">
        <w:rPr>
          <w:rFonts w:ascii="ＭＳ 明朝" w:eastAsia="ＭＳ 明朝" w:hAnsi="ＭＳ 明朝" w:hint="eastAsia"/>
          <w:kern w:val="0"/>
          <w:sz w:val="24"/>
          <w:szCs w:val="24"/>
        </w:rPr>
        <w:t>つまり</w:t>
      </w:r>
      <w:r w:rsidR="009D54DB" w:rsidRPr="000002AF">
        <w:rPr>
          <w:rFonts w:ascii="ＭＳ 明朝" w:eastAsia="ＭＳ 明朝" w:hAnsi="ＭＳ 明朝" w:hint="eastAsia"/>
          <w:kern w:val="0"/>
          <w:sz w:val="24"/>
          <w:szCs w:val="24"/>
        </w:rPr>
        <w:t>「世界が変われば正解も変わる」のです。</w:t>
      </w:r>
    </w:p>
    <w:p w14:paraId="72AA84A5" w14:textId="7E9FB728" w:rsidR="009B11D8" w:rsidRPr="000002AF" w:rsidRDefault="009B11D8" w:rsidP="00337D24">
      <w:pPr>
        <w:rPr>
          <w:rFonts w:ascii="ＭＳ 明朝" w:eastAsia="ＭＳ 明朝" w:hAnsi="ＭＳ 明朝"/>
          <w:kern w:val="0"/>
          <w:sz w:val="24"/>
          <w:szCs w:val="24"/>
        </w:rPr>
      </w:pP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そのような時代</w:t>
      </w:r>
      <w:r w:rsidR="009D54DB" w:rsidRPr="000002AF">
        <w:rPr>
          <w:rFonts w:ascii="ＭＳ 明朝" w:eastAsia="ＭＳ 明朝" w:hAnsi="ＭＳ 明朝" w:hint="eastAsia"/>
          <w:kern w:val="0"/>
          <w:sz w:val="24"/>
          <w:szCs w:val="24"/>
        </w:rPr>
        <w:t>の教育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は、</w:t>
      </w:r>
      <w:r w:rsidR="003377DF" w:rsidRPr="000002AF">
        <w:rPr>
          <w:rFonts w:ascii="ＭＳ 明朝" w:eastAsia="ＭＳ 明朝" w:hAnsi="ＭＳ 明朝" w:hint="eastAsia"/>
          <w:kern w:val="0"/>
          <w:sz w:val="24"/>
          <w:szCs w:val="24"/>
        </w:rPr>
        <w:t>さまざま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な制約から解放され、</w:t>
      </w:r>
      <w:r w:rsidR="00CC5D82" w:rsidRPr="000002AF">
        <w:rPr>
          <w:rFonts w:ascii="ＭＳ 明朝" w:eastAsia="ＭＳ 明朝" w:hAnsi="ＭＳ 明朝" w:hint="eastAsia"/>
          <w:kern w:val="0"/>
          <w:sz w:val="24"/>
          <w:szCs w:val="24"/>
        </w:rPr>
        <w:t>誰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もが、いつでもどこでも、安心して、自然と共生しながら、</w:t>
      </w:r>
      <w:r w:rsidR="001751D8" w:rsidRPr="000002AF">
        <w:rPr>
          <w:rFonts w:ascii="ＭＳ 明朝" w:eastAsia="ＭＳ 明朝" w:hAnsi="ＭＳ 明朝" w:hint="eastAsia"/>
          <w:kern w:val="0"/>
          <w:sz w:val="24"/>
          <w:szCs w:val="24"/>
        </w:rPr>
        <w:t>持続可能な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社会を目指し</w:t>
      </w:r>
      <w:r w:rsidR="001751D8" w:rsidRPr="000002AF">
        <w:rPr>
          <w:rFonts w:ascii="ＭＳ 明朝" w:eastAsia="ＭＳ 明朝" w:hAnsi="ＭＳ 明朝" w:hint="eastAsia"/>
          <w:kern w:val="0"/>
          <w:sz w:val="24"/>
          <w:szCs w:val="24"/>
        </w:rPr>
        <w:t>て、価値を生み出す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教育</w:t>
      </w:r>
      <w:r w:rsidR="001751D8" w:rsidRPr="000002AF">
        <w:rPr>
          <w:rFonts w:ascii="ＭＳ 明朝" w:eastAsia="ＭＳ 明朝" w:hAnsi="ＭＳ 明朝" w:hint="eastAsia"/>
          <w:kern w:val="0"/>
          <w:sz w:val="24"/>
          <w:szCs w:val="24"/>
        </w:rPr>
        <w:t>に変えていく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必要があ</w:t>
      </w:r>
      <w:r w:rsidR="008C200D" w:rsidRPr="000002AF">
        <w:rPr>
          <w:rFonts w:ascii="ＭＳ 明朝" w:eastAsia="ＭＳ 明朝" w:hAnsi="ＭＳ 明朝" w:hint="eastAsia"/>
          <w:kern w:val="0"/>
          <w:sz w:val="24"/>
          <w:szCs w:val="24"/>
        </w:rPr>
        <w:t>りま</w:t>
      </w:r>
      <w:r w:rsidR="001751D8" w:rsidRPr="000002AF">
        <w:rPr>
          <w:rFonts w:ascii="ＭＳ 明朝" w:eastAsia="ＭＳ 明朝" w:hAnsi="ＭＳ 明朝" w:hint="eastAsia"/>
          <w:kern w:val="0"/>
          <w:sz w:val="24"/>
          <w:szCs w:val="24"/>
        </w:rPr>
        <w:t>す。</w:t>
      </w:r>
      <w:r w:rsidR="009D54DB" w:rsidRPr="000002AF">
        <w:rPr>
          <w:rFonts w:ascii="ＭＳ 明朝" w:eastAsia="ＭＳ 明朝" w:hAnsi="ＭＳ 明朝" w:hint="eastAsia"/>
          <w:kern w:val="0"/>
          <w:sz w:val="24"/>
          <w:szCs w:val="24"/>
        </w:rPr>
        <w:t>学校の教育でも同じことが言</w:t>
      </w:r>
      <w:r w:rsidR="00704AEB" w:rsidRPr="000002AF">
        <w:rPr>
          <w:rFonts w:ascii="ＭＳ 明朝" w:eastAsia="ＭＳ 明朝" w:hAnsi="ＭＳ 明朝" w:hint="eastAsia"/>
          <w:kern w:val="0"/>
          <w:sz w:val="24"/>
          <w:szCs w:val="24"/>
        </w:rPr>
        <w:t>えるのです。</w:t>
      </w:r>
    </w:p>
    <w:p w14:paraId="5A66F82F" w14:textId="34496F03" w:rsidR="00D362CA" w:rsidRPr="000002AF" w:rsidRDefault="00D362CA" w:rsidP="00337D24">
      <w:pPr>
        <w:rPr>
          <w:rFonts w:ascii="ＭＳ 明朝" w:eastAsia="ＭＳ 明朝" w:hAnsi="ＭＳ 明朝"/>
          <w:kern w:val="0"/>
          <w:sz w:val="24"/>
          <w:szCs w:val="24"/>
        </w:rPr>
      </w:pP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▼</w:t>
      </w:r>
      <w:r w:rsidRPr="000002AF">
        <w:rPr>
          <w:rFonts w:ascii="ＭＳ 明朝" w:eastAsia="ＭＳ 明朝" w:hAnsi="ＭＳ 明朝"/>
          <w:kern w:val="0"/>
          <w:sz w:val="24"/>
          <w:szCs w:val="24"/>
        </w:rPr>
        <w:t>Society 5.0についての参考資料</w:t>
      </w:r>
    </w:p>
    <w:p w14:paraId="3645966D" w14:textId="5902C5B1" w:rsidR="00D362CA" w:rsidRPr="000002AF" w:rsidRDefault="00403C5B" w:rsidP="00337D24">
      <w:pPr>
        <w:rPr>
          <w:rFonts w:ascii="ＭＳ 明朝" w:eastAsia="ＭＳ 明朝" w:hAnsi="ＭＳ 明朝"/>
          <w:kern w:val="0"/>
          <w:sz w:val="24"/>
          <w:szCs w:val="24"/>
        </w:rPr>
      </w:pPr>
      <w:hyperlink r:id="rId10" w:history="1">
        <w:r w:rsidR="00D362CA" w:rsidRPr="000002AF">
          <w:rPr>
            <w:rStyle w:val="a3"/>
            <w:sz w:val="24"/>
            <w:szCs w:val="24"/>
          </w:rPr>
          <w:t>https://www.keidanrensdgs.com/society-5-0-jp</w:t>
        </w:r>
      </w:hyperlink>
    </w:p>
    <w:p w14:paraId="043B51CE" w14:textId="32A5A857" w:rsidR="001751D8" w:rsidRPr="000002AF" w:rsidRDefault="001751D8" w:rsidP="00337D24">
      <w:pPr>
        <w:rPr>
          <w:rFonts w:ascii="ＭＳ 明朝" w:eastAsia="ＭＳ 明朝" w:hAnsi="ＭＳ 明朝"/>
          <w:b/>
          <w:kern w:val="0"/>
          <w:sz w:val="24"/>
          <w:szCs w:val="24"/>
        </w:rPr>
      </w:pPr>
      <w:r w:rsidRPr="000002AF">
        <w:rPr>
          <w:rFonts w:ascii="ＭＳ 明朝" w:eastAsia="ＭＳ 明朝" w:hAnsi="ＭＳ 明朝" w:hint="eastAsia"/>
          <w:b/>
          <w:kern w:val="0"/>
          <w:sz w:val="24"/>
          <w:szCs w:val="24"/>
        </w:rPr>
        <w:t>《問い》</w:t>
      </w:r>
      <w:r w:rsidRPr="000002AF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「ＥＳＤカレンダーには、そういう時代を作っていく力があるのですか？」</w:t>
      </w:r>
    </w:p>
    <w:p w14:paraId="653BFC44" w14:textId="44D07434" w:rsidR="007D1219" w:rsidRPr="000002AF" w:rsidRDefault="001751D8" w:rsidP="00337D24">
      <w:pPr>
        <w:rPr>
          <w:rFonts w:ascii="ＭＳ 明朝" w:eastAsia="ＭＳ 明朝" w:hAnsi="ＭＳ 明朝"/>
          <w:kern w:val="0"/>
          <w:sz w:val="24"/>
          <w:szCs w:val="24"/>
        </w:rPr>
      </w:pP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《手島》「はい、あります。</w:t>
      </w:r>
      <w:r w:rsidR="00704AEB" w:rsidRPr="000002AF">
        <w:rPr>
          <w:rFonts w:ascii="ＭＳ 明朝" w:eastAsia="ＭＳ 明朝" w:hAnsi="ＭＳ 明朝" w:hint="eastAsia"/>
          <w:kern w:val="0"/>
          <w:sz w:val="24"/>
          <w:szCs w:val="24"/>
        </w:rPr>
        <w:t>むしろ、持続可能な世界の実現を模索する実践の中から生まれたもの</w:t>
      </w:r>
      <w:r w:rsidR="007D1219" w:rsidRPr="000002AF">
        <w:rPr>
          <w:rFonts w:ascii="ＭＳ 明朝" w:eastAsia="ＭＳ 明朝" w:hAnsi="ＭＳ 明朝" w:hint="eastAsia"/>
          <w:kern w:val="0"/>
          <w:sz w:val="24"/>
          <w:szCs w:val="24"/>
        </w:rPr>
        <w:t>なん</w:t>
      </w:r>
      <w:r w:rsidR="00704AEB" w:rsidRPr="000002AF">
        <w:rPr>
          <w:rFonts w:ascii="ＭＳ 明朝" w:eastAsia="ＭＳ 明朝" w:hAnsi="ＭＳ 明朝" w:hint="eastAsia"/>
          <w:kern w:val="0"/>
          <w:sz w:val="24"/>
          <w:szCs w:val="24"/>
        </w:rPr>
        <w:t>です</w:t>
      </w:r>
      <w:r w:rsidR="007D1219" w:rsidRPr="000002AF">
        <w:rPr>
          <w:rFonts w:ascii="ＭＳ 明朝" w:eastAsia="ＭＳ 明朝" w:hAnsi="ＭＳ 明朝" w:hint="eastAsia"/>
          <w:kern w:val="0"/>
          <w:sz w:val="24"/>
          <w:szCs w:val="24"/>
        </w:rPr>
        <w:t>よ</w:t>
      </w:r>
      <w:r w:rsidR="00704AEB" w:rsidRPr="000002AF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今までの教科の枠を越えて、持続可能な社会を生み出す</w:t>
      </w:r>
      <w:r w:rsidR="00704AEB" w:rsidRPr="000002AF">
        <w:rPr>
          <w:rFonts w:ascii="ＭＳ 明朝" w:eastAsia="ＭＳ 明朝" w:hAnsi="ＭＳ 明朝" w:hint="eastAsia"/>
          <w:kern w:val="0"/>
          <w:sz w:val="24"/>
          <w:szCs w:val="24"/>
        </w:rPr>
        <w:t>ため</w:t>
      </w:r>
      <w:r w:rsidR="007D1219" w:rsidRPr="000002AF">
        <w:rPr>
          <w:rFonts w:ascii="ＭＳ 明朝" w:eastAsia="ＭＳ 明朝" w:hAnsi="ＭＳ 明朝" w:hint="eastAsia"/>
          <w:kern w:val="0"/>
          <w:sz w:val="24"/>
          <w:szCs w:val="24"/>
        </w:rPr>
        <w:t>に</w:t>
      </w:r>
      <w:r w:rsidR="00704AEB" w:rsidRPr="000002AF">
        <w:rPr>
          <w:rFonts w:ascii="ＭＳ 明朝" w:eastAsia="ＭＳ 明朝" w:hAnsi="ＭＳ 明朝" w:hint="eastAsia"/>
          <w:kern w:val="0"/>
          <w:sz w:val="24"/>
          <w:szCs w:val="24"/>
        </w:rPr>
        <w:t>「環境」「国際理解・文化理解」「人権」</w:t>
      </w:r>
      <w:r w:rsidR="007D1219" w:rsidRPr="000002AF">
        <w:rPr>
          <w:rFonts w:ascii="ＭＳ 明朝" w:eastAsia="ＭＳ 明朝" w:hAnsi="ＭＳ 明朝" w:hint="eastAsia"/>
          <w:kern w:val="0"/>
          <w:sz w:val="24"/>
          <w:szCs w:val="24"/>
        </w:rPr>
        <w:t>という視点から、そして教科で学んだ学習スキルも活用して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学びをつなぎ、</w:t>
      </w:r>
      <w:r w:rsidR="00704AEB" w:rsidRPr="000002AF">
        <w:rPr>
          <w:rFonts w:ascii="ＭＳ 明朝" w:eastAsia="ＭＳ 明朝" w:hAnsi="ＭＳ 明朝" w:hint="eastAsia"/>
          <w:kern w:val="0"/>
          <w:sz w:val="24"/>
          <w:szCs w:val="24"/>
        </w:rPr>
        <w:t>より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深い学びを創っていく</w:t>
      </w:r>
      <w:r w:rsidR="00704AEB" w:rsidRPr="000002AF">
        <w:rPr>
          <w:rFonts w:ascii="ＭＳ 明朝" w:eastAsia="ＭＳ 明朝" w:hAnsi="ＭＳ 明朝" w:hint="eastAsia"/>
          <w:kern w:val="0"/>
          <w:sz w:val="24"/>
          <w:szCs w:val="24"/>
        </w:rPr>
        <w:t>ための</w:t>
      </w:r>
      <w:r w:rsidR="00875AED" w:rsidRPr="000002AF">
        <w:rPr>
          <w:rFonts w:ascii="ＭＳ 明朝" w:eastAsia="ＭＳ 明朝" w:hAnsi="ＭＳ 明朝" w:hint="eastAsia"/>
          <w:kern w:val="0"/>
          <w:sz w:val="24"/>
          <w:szCs w:val="24"/>
        </w:rPr>
        <w:t>イメージマップ</w:t>
      </w:r>
      <w:r w:rsidR="007D1219" w:rsidRPr="000002AF">
        <w:rPr>
          <w:rFonts w:ascii="ＭＳ 明朝" w:eastAsia="ＭＳ 明朝" w:hAnsi="ＭＳ 明朝" w:hint="eastAsia"/>
          <w:kern w:val="0"/>
          <w:sz w:val="24"/>
          <w:szCs w:val="24"/>
        </w:rPr>
        <w:t>が『ＥＳＤカレンダー』</w:t>
      </w:r>
      <w:r w:rsidR="00704AEB" w:rsidRPr="000002AF">
        <w:rPr>
          <w:rFonts w:ascii="ＭＳ 明朝" w:eastAsia="ＭＳ 明朝" w:hAnsi="ＭＳ 明朝" w:hint="eastAsia"/>
          <w:kern w:val="0"/>
          <w:sz w:val="24"/>
          <w:szCs w:val="24"/>
        </w:rPr>
        <w:t>だと思ったらわかりやすいですね。</w:t>
      </w:r>
    </w:p>
    <w:p w14:paraId="372773D8" w14:textId="2D8DAFC1" w:rsidR="00FA2EA4" w:rsidRPr="000002AF" w:rsidRDefault="00FF1D9D" w:rsidP="00AA7138">
      <w:pPr>
        <w:ind w:firstLineChars="100" w:firstLine="248"/>
        <w:rPr>
          <w:rFonts w:ascii="ＭＳ 明朝" w:eastAsia="ＭＳ 明朝" w:hAnsi="ＭＳ 明朝"/>
          <w:kern w:val="0"/>
          <w:sz w:val="24"/>
          <w:szCs w:val="24"/>
        </w:rPr>
      </w:pPr>
      <w:r w:rsidRPr="000002AF">
        <w:rPr>
          <w:rFonts w:ascii="ＭＳ 明朝" w:eastAsia="ＭＳ 明朝" w:hAnsi="ＭＳ 明朝"/>
          <w:kern w:val="0"/>
          <w:sz w:val="24"/>
          <w:szCs w:val="24"/>
        </w:rPr>
        <w:t>1998</w:t>
      </w:r>
      <w:r w:rsidR="00704AEB" w:rsidRPr="000002AF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7D1219" w:rsidRPr="000002AF">
        <w:rPr>
          <w:rFonts w:ascii="ＭＳ 明朝" w:eastAsia="ＭＳ 明朝" w:hAnsi="ＭＳ 明朝" w:hint="eastAsia"/>
          <w:kern w:val="0"/>
          <w:sz w:val="24"/>
          <w:szCs w:val="24"/>
        </w:rPr>
        <w:t>の学習指導要領で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告示され、</w:t>
      </w:r>
      <w:r w:rsidRPr="000002AF">
        <w:rPr>
          <w:rFonts w:ascii="ＭＳ 明朝" w:eastAsia="ＭＳ 明朝" w:hAnsi="ＭＳ 明朝"/>
          <w:kern w:val="0"/>
          <w:sz w:val="24"/>
          <w:szCs w:val="24"/>
        </w:rPr>
        <w:t>2002年から</w:t>
      </w:r>
      <w:r w:rsidRPr="000002AF">
        <w:rPr>
          <w:rFonts w:ascii="ＭＳ 明朝" w:eastAsia="ＭＳ 明朝" w:hAnsi="ＭＳ 明朝" w:hint="eastAsia"/>
          <w:kern w:val="0"/>
          <w:sz w:val="24"/>
          <w:szCs w:val="24"/>
        </w:rPr>
        <w:t>実施</w:t>
      </w:r>
      <w:r w:rsidR="00704AEB" w:rsidRPr="000002AF">
        <w:rPr>
          <w:rFonts w:ascii="ＭＳ 明朝" w:eastAsia="ＭＳ 明朝" w:hAnsi="ＭＳ 明朝" w:hint="eastAsia"/>
          <w:kern w:val="0"/>
          <w:sz w:val="24"/>
          <w:szCs w:val="24"/>
        </w:rPr>
        <w:t>された</w:t>
      </w:r>
      <w:r w:rsidR="00FE5F1F" w:rsidRPr="000002AF">
        <w:rPr>
          <w:rFonts w:ascii="ＭＳ 明朝" w:eastAsia="ＭＳ 明朝" w:hAnsi="ＭＳ 明朝" w:hint="eastAsia"/>
          <w:kern w:val="0"/>
          <w:sz w:val="24"/>
          <w:szCs w:val="24"/>
        </w:rPr>
        <w:t>「総合的な学習の時間」も同じ発想で生み出された時間なのですが、</w:t>
      </w:r>
      <w:r w:rsidR="00704AEB" w:rsidRPr="000002AF">
        <w:rPr>
          <w:rFonts w:ascii="ＭＳ 明朝" w:eastAsia="ＭＳ 明朝" w:hAnsi="ＭＳ 明朝" w:hint="eastAsia"/>
          <w:kern w:val="0"/>
          <w:sz w:val="24"/>
          <w:szCs w:val="24"/>
        </w:rPr>
        <w:t>当時、その価値を理解できた人は限られていました。</w:t>
      </w:r>
      <w:r w:rsidR="00533A1A" w:rsidRPr="000002AF">
        <w:rPr>
          <w:rFonts w:ascii="ＭＳ 明朝" w:eastAsia="ＭＳ 明朝" w:hAnsi="ＭＳ 明朝" w:hint="eastAsia"/>
          <w:kern w:val="0"/>
          <w:sz w:val="24"/>
          <w:szCs w:val="24"/>
        </w:rPr>
        <w:t>また、</w:t>
      </w:r>
      <w:r w:rsidR="00FE5F1F" w:rsidRPr="000002AF">
        <w:rPr>
          <w:rFonts w:ascii="ＭＳ 明朝" w:eastAsia="ＭＳ 明朝" w:hAnsi="ＭＳ 明朝" w:hint="eastAsia"/>
          <w:kern w:val="0"/>
          <w:sz w:val="24"/>
          <w:szCs w:val="24"/>
        </w:rPr>
        <w:t>その頃はＥＳＤカレンダー</w:t>
      </w:r>
      <w:r w:rsidR="007D1219" w:rsidRPr="000002AF">
        <w:rPr>
          <w:rFonts w:ascii="ＭＳ 明朝" w:eastAsia="ＭＳ 明朝" w:hAnsi="ＭＳ 明朝" w:hint="eastAsia"/>
          <w:kern w:val="0"/>
          <w:sz w:val="24"/>
          <w:szCs w:val="24"/>
        </w:rPr>
        <w:t>が</w:t>
      </w:r>
      <w:r w:rsidR="00FE5F1F" w:rsidRPr="000002AF">
        <w:rPr>
          <w:rFonts w:ascii="ＭＳ 明朝" w:eastAsia="ＭＳ 明朝" w:hAnsi="ＭＳ 明朝" w:hint="eastAsia"/>
          <w:kern w:val="0"/>
          <w:sz w:val="24"/>
          <w:szCs w:val="24"/>
        </w:rPr>
        <w:t>まだ発明されていなかったので、</w:t>
      </w:r>
      <w:r w:rsidR="004C205D" w:rsidRPr="000002AF">
        <w:rPr>
          <w:rFonts w:ascii="ＭＳ 明朝" w:eastAsia="ＭＳ 明朝" w:hAnsi="ＭＳ 明朝" w:hint="eastAsia"/>
          <w:kern w:val="0"/>
          <w:sz w:val="24"/>
          <w:szCs w:val="24"/>
        </w:rPr>
        <w:t>「総合的な学習の時間」のカリキュラム</w:t>
      </w:r>
      <w:r w:rsidR="005552D4" w:rsidRPr="000002AF">
        <w:rPr>
          <w:rFonts w:ascii="ＭＳ 明朝" w:eastAsia="ＭＳ 明朝" w:hAnsi="ＭＳ 明朝" w:hint="eastAsia"/>
          <w:kern w:val="0"/>
          <w:sz w:val="24"/>
          <w:szCs w:val="24"/>
        </w:rPr>
        <w:t>作</w:t>
      </w:r>
      <w:r w:rsidR="004C205D" w:rsidRPr="000002AF">
        <w:rPr>
          <w:rFonts w:ascii="ＭＳ 明朝" w:eastAsia="ＭＳ 明朝" w:hAnsi="ＭＳ 明朝" w:hint="eastAsia"/>
          <w:kern w:val="0"/>
          <w:sz w:val="24"/>
          <w:szCs w:val="24"/>
        </w:rPr>
        <w:t>りに、</w:t>
      </w:r>
      <w:r w:rsidR="00CC5D82" w:rsidRPr="000002AF">
        <w:rPr>
          <w:rFonts w:ascii="ＭＳ 明朝" w:eastAsia="ＭＳ 明朝" w:hAnsi="ＭＳ 明朝" w:hint="eastAsia"/>
          <w:kern w:val="0"/>
          <w:sz w:val="24"/>
          <w:szCs w:val="24"/>
        </w:rPr>
        <w:t>皆が</w:t>
      </w:r>
      <w:r w:rsidR="004C205D" w:rsidRPr="000002AF">
        <w:rPr>
          <w:rFonts w:ascii="ＭＳ 明朝" w:eastAsia="ＭＳ 明朝" w:hAnsi="ＭＳ 明朝" w:hint="eastAsia"/>
          <w:kern w:val="0"/>
          <w:sz w:val="24"/>
          <w:szCs w:val="24"/>
        </w:rPr>
        <w:t>苦労しましたし、</w:t>
      </w:r>
      <w:r w:rsidR="00533A1A" w:rsidRPr="000002AF">
        <w:rPr>
          <w:rFonts w:ascii="ＭＳ 明朝" w:eastAsia="ＭＳ 明朝" w:hAnsi="ＭＳ 明朝" w:hint="eastAsia"/>
          <w:kern w:val="0"/>
          <w:sz w:val="24"/>
          <w:szCs w:val="24"/>
        </w:rPr>
        <w:t>「教科横断的な学び」のイメージも</w:t>
      </w:r>
      <w:r w:rsidR="004C205D" w:rsidRPr="000002AF">
        <w:rPr>
          <w:rFonts w:ascii="ＭＳ 明朝" w:eastAsia="ＭＳ 明朝" w:hAnsi="ＭＳ 明朝" w:hint="eastAsia"/>
          <w:kern w:val="0"/>
          <w:sz w:val="24"/>
          <w:szCs w:val="24"/>
        </w:rPr>
        <w:t>なかなか広がりにくかったように思います。</w:t>
      </w:r>
    </w:p>
    <w:p w14:paraId="03962C36" w14:textId="7E99C2D3" w:rsidR="003147AE" w:rsidRPr="000002AF" w:rsidRDefault="003147AE" w:rsidP="00337D24">
      <w:pPr>
        <w:rPr>
          <w:rFonts w:ascii="ＭＳ 明朝" w:eastAsia="ＭＳ 明朝" w:hAnsi="ＭＳ 明朝"/>
          <w:b/>
          <w:kern w:val="0"/>
          <w:sz w:val="24"/>
          <w:szCs w:val="24"/>
        </w:rPr>
      </w:pPr>
      <w:r w:rsidRPr="000002AF">
        <w:rPr>
          <w:rFonts w:ascii="ＭＳ 明朝" w:eastAsia="ＭＳ 明朝" w:hAnsi="ＭＳ 明朝" w:hint="eastAsia"/>
          <w:b/>
          <w:kern w:val="0"/>
          <w:sz w:val="24"/>
          <w:szCs w:val="24"/>
        </w:rPr>
        <w:t>《問い》</w:t>
      </w:r>
      <w:r w:rsidRPr="000002AF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「</w:t>
      </w:r>
      <w:r w:rsidRPr="000002AF">
        <w:rPr>
          <w:rFonts w:ascii="ＭＳ ゴシック" w:eastAsia="ＭＳ ゴシック" w:hAnsi="ＭＳ ゴシック" w:hint="eastAsia"/>
          <w:b/>
          <w:sz w:val="24"/>
          <w:szCs w:val="24"/>
        </w:rPr>
        <w:t>ＥＳＤカレンダーは、どのように作ったらいいのでしょうか？」</w:t>
      </w:r>
    </w:p>
    <w:p w14:paraId="6B166D5C" w14:textId="77777777" w:rsidR="00A42842" w:rsidRPr="000002AF" w:rsidRDefault="003147AE" w:rsidP="003147AE">
      <w:pPr>
        <w:widowControl/>
        <w:spacing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《手島》　難しく考えるような問題ではありません。ピコ太郎さんの『ＰＰＡＰ』のリズムに乗って、ペンとアップルと、パイナップルを適当にくっつけていくよ</w:t>
      </w:r>
      <w:r w:rsidR="00DD4A9C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うに、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やってみたらいいのです。「アイハヴァぺ～ン、アイハヴァ</w:t>
      </w:r>
      <w:r w:rsidR="003045CE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ンアッポ～！</w:t>
      </w:r>
      <w:r w:rsidR="00A42842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4D318D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あ～</w:t>
      </w:r>
      <w:r w:rsidR="003045CE" w:rsidRPr="000002AF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! </w:t>
      </w:r>
      <w:r w:rsidR="003045CE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アッポ～ペン</w:t>
      </w:r>
      <w:r w:rsidR="003045CE" w:rsidRPr="000002AF">
        <w:rPr>
          <w:rFonts w:ascii="ＭＳ 明朝" w:eastAsia="ＭＳ 明朝" w:hAnsi="ＭＳ 明朝" w:cs="ＭＳ Ｐゴシック" w:hint="eastAsia"/>
          <w:i/>
          <w:kern w:val="0"/>
          <w:sz w:val="24"/>
          <w:szCs w:val="24"/>
        </w:rPr>
        <w:t>！！</w:t>
      </w:r>
      <w:r w:rsidR="003045CE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」って歌いながら</w:t>
      </w:r>
      <w:r w:rsidR="007D1219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ね</w:t>
      </w:r>
      <w:r w:rsidR="003045CE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</w:p>
    <w:p w14:paraId="78A1928F" w14:textId="344FCAEF" w:rsidR="003045CE" w:rsidRPr="000002AF" w:rsidRDefault="003045CE" w:rsidP="00A42842">
      <w:pPr>
        <w:widowControl/>
        <w:spacing w:after="100" w:afterAutospacing="1"/>
        <w:ind w:firstLineChars="100" w:firstLine="248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今まで、くっつけようなんて思ってもみなかった教科</w:t>
      </w:r>
      <w:r w:rsidR="004D318D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など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の単元同士を気軽に「Ａｈａ～！」ってくっつけちゃうのです。そして、「これでどうだろう！」</w:t>
      </w:r>
      <w:r w:rsidR="004D318D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得意げに見せてみるのです。</w:t>
      </w:r>
      <w:r w:rsidR="004D318D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誰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にって？</w:t>
      </w:r>
      <w:r w:rsidR="00820607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「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子どもたち</w:t>
      </w:r>
      <w:r w:rsidR="00820607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」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</w:t>
      </w:r>
      <w:r w:rsidR="007D1219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学び</w:t>
      </w:r>
      <w:r w:rsidR="004A0488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を通して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見せるの</w:t>
      </w:r>
      <w:r w:rsidR="00533A1A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です</w:t>
      </w:r>
      <w:r w:rsidR="00DD4A9C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="007848E4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つなげ</w:t>
      </w:r>
      <w:r w:rsidR="00DD4A9C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たことで</w:t>
      </w:r>
      <w:r w:rsidR="00FD325B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DD4A9C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子どもたち</w:t>
      </w:r>
      <w:r w:rsidR="00FD325B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の学びが活性化し、深まるのならそれでいいのです。</w:t>
      </w:r>
      <w:r w:rsidR="00CB034A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もちろん、仲間の先生方に見てもらい、「いいね！」「そ</w:t>
      </w:r>
      <w:r w:rsidR="00A72A3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う</w:t>
      </w:r>
      <w:r w:rsidR="00CB034A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だねぇ～！」</w:t>
      </w:r>
      <w:r w:rsidR="00FD325B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「もうちょっと、こうした</w:t>
      </w:r>
      <w:r w:rsidR="005A7EB4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ほう</w:t>
      </w:r>
      <w:r w:rsidR="00FD325B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がいいんじゃないかな。」</w:t>
      </w:r>
      <w:r w:rsidR="00CB034A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なんて言いながら</w:t>
      </w:r>
      <w:r w:rsidR="00FD325B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授業展開や発問の</w:t>
      </w:r>
      <w:r w:rsidR="00A268C8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仕方</w:t>
      </w:r>
      <w:r w:rsidR="00FD325B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、活動の進め方などについて</w:t>
      </w:r>
      <w:r w:rsidR="00CB034A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話し合うのもいいでしょう</w:t>
      </w:r>
      <w:r w:rsidR="00FD325B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。それが</w:t>
      </w:r>
      <w:r w:rsidR="007B7092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研究</w:t>
      </w:r>
      <w:r w:rsidR="00FD325B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仲間ってものです。</w:t>
      </w:r>
      <w:r w:rsidR="007B7092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自分の担当する教科がその時につながっていないからって、知らん顔するようではいけませんよ。みんなで</w:t>
      </w:r>
      <w:r w:rsidR="00D85726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少し</w:t>
      </w:r>
      <w:r w:rsidR="007B7092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ずつ知恵を出し合うのが研究</w:t>
      </w:r>
      <w:r w:rsidR="00F7317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仲間</w:t>
      </w:r>
      <w:r w:rsidR="007B7092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のいいところです</w:t>
      </w:r>
      <w:r w:rsidR="00F7317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</w:p>
    <w:p w14:paraId="4854A2D9" w14:textId="14CC03AC" w:rsidR="00E84AB9" w:rsidRPr="000002AF" w:rsidRDefault="00FD325B" w:rsidP="00AA7138">
      <w:pPr>
        <w:widowControl/>
        <w:spacing w:after="100" w:afterAutospacing="1"/>
        <w:ind w:firstLineChars="100" w:firstLine="248"/>
        <w:jc w:val="left"/>
        <w:rPr>
          <w:rFonts w:ascii="ＭＳ 明朝" w:eastAsia="ＭＳ 明朝" w:hAnsi="ＭＳ 明朝"/>
          <w:sz w:val="24"/>
          <w:szCs w:val="24"/>
        </w:rPr>
      </w:pP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ＥＳＤカレンダーだからって、</w:t>
      </w:r>
      <w:r w:rsidR="004A0488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最初から全ての教科・領域をつなげようなんて考えなくていいのです。このＥＳＤカレンダーを見てください。</w:t>
      </w:r>
    </w:p>
    <w:p w14:paraId="29215378" w14:textId="24E2EFC8" w:rsidR="00533A1A" w:rsidRPr="000002AF" w:rsidRDefault="00533A1A" w:rsidP="00533A1A">
      <w:pPr>
        <w:widowControl/>
        <w:spacing w:after="100" w:afterAutospacing="1"/>
        <w:jc w:val="left"/>
        <w:rPr>
          <w:rFonts w:ascii="ＭＳ 明朝" w:eastAsia="ＭＳ 明朝" w:hAnsi="ＭＳ 明朝"/>
          <w:sz w:val="24"/>
          <w:szCs w:val="24"/>
        </w:rPr>
      </w:pPr>
      <w:r w:rsidRPr="000002AF">
        <w:rPr>
          <w:rFonts w:ascii="ＭＳ 明朝" w:eastAsia="ＭＳ 明朝" w:hAnsi="ＭＳ 明朝"/>
          <w:noProof/>
          <w:sz w:val="24"/>
          <w:szCs w:val="24"/>
        </w:rPr>
        <w:lastRenderedPageBreak/>
        <w:drawing>
          <wp:inline distT="0" distB="0" distL="0" distR="0" wp14:anchorId="2AE96D6B" wp14:editId="45C6B134">
            <wp:extent cx="4495800" cy="307480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187" cy="308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5A3A0" w14:textId="1E6D069E" w:rsidR="007848E4" w:rsidRPr="000002AF" w:rsidRDefault="007848E4" w:rsidP="00533A1A">
      <w:pPr>
        <w:widowControl/>
        <w:spacing w:after="100" w:afterAutospacing="1"/>
        <w:jc w:val="left"/>
        <w:rPr>
          <w:rFonts w:ascii="ＭＳ 明朝" w:eastAsia="ＭＳ 明朝" w:hAnsi="ＭＳ 明朝"/>
          <w:sz w:val="24"/>
          <w:szCs w:val="24"/>
        </w:rPr>
      </w:pPr>
      <w:r w:rsidRPr="000002AF">
        <w:rPr>
          <w:rFonts w:ascii="ＭＳ 明朝" w:eastAsia="ＭＳ 明朝" w:hAnsi="ＭＳ 明朝" w:hint="eastAsia"/>
          <w:sz w:val="24"/>
          <w:szCs w:val="24"/>
        </w:rPr>
        <w:t>（江東区立八名川小学校の平成</w:t>
      </w:r>
      <w:r w:rsidRPr="000002AF">
        <w:rPr>
          <w:rFonts w:ascii="ＭＳ 明朝" w:eastAsia="ＭＳ 明朝" w:hAnsi="ＭＳ 明朝"/>
          <w:sz w:val="24"/>
          <w:szCs w:val="24"/>
        </w:rPr>
        <w:t>22年度研究紀要より）</w:t>
      </w:r>
    </w:p>
    <w:p w14:paraId="12668F08" w14:textId="1D7883E9" w:rsidR="00FD6CAD" w:rsidRPr="000002AF" w:rsidRDefault="00E84AB9" w:rsidP="00AA7138">
      <w:pPr>
        <w:widowControl/>
        <w:spacing w:after="100" w:afterAutospacing="1"/>
        <w:ind w:firstLineChars="100" w:firstLine="248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３</w:t>
      </w:r>
      <w:r w:rsidR="004A0488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つの教科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・領域</w:t>
      </w:r>
      <w:r w:rsidR="004A0488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しかつながっていないでしょう。</w:t>
      </w:r>
      <w:r w:rsidR="00FD325B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それでも</w:t>
      </w:r>
      <w:r w:rsidR="00FD6CAD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、今までにないつながりで学びが深まったのなら、それはカリキュラム・マネジメントの始まりで、喜ばしいことです。</w:t>
      </w:r>
    </w:p>
    <w:p w14:paraId="79483451" w14:textId="71B5AD0E" w:rsidR="00FD325B" w:rsidRPr="000002AF" w:rsidRDefault="00FD325B" w:rsidP="00AA7138">
      <w:pPr>
        <w:widowControl/>
        <w:spacing w:after="100" w:afterAutospacing="1"/>
        <w:ind w:firstLineChars="100" w:firstLine="248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どのようにつなげたら</w:t>
      </w:r>
      <w:r w:rsidR="007B7092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、子どもの学びにどのような良さや深まりが生まれ</w:t>
      </w:r>
      <w:r w:rsidR="00D6481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る</w:t>
      </w:r>
      <w:r w:rsidR="007B7092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のかは、研究の重要な入口です。</w:t>
      </w:r>
      <w:r w:rsidR="00F7317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初めから完璧なものを求められると、どこかの学校のコピーで済まそうとするのが人情です。よさそうなものを参考にするのはいいけれど、意味も考えずに借り物を並べ</w:t>
      </w:r>
      <w:r w:rsidR="00706797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ればいいというものでは</w:t>
      </w:r>
      <w:r w:rsidR="00F7317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ありません。</w:t>
      </w:r>
    </w:p>
    <w:p w14:paraId="7BD212D8" w14:textId="762A618E" w:rsidR="00CB034A" w:rsidRPr="000002AF" w:rsidRDefault="00CB034A" w:rsidP="003147AE">
      <w:pPr>
        <w:widowControl/>
        <w:spacing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9807A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校内の研修などで「ＥＳＤカレンダー</w:t>
      </w:r>
      <w:r w:rsidR="00F92307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作</w:t>
      </w:r>
      <w:r w:rsidR="009807A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りをしよう」という時には、</w:t>
      </w:r>
      <w:r w:rsidR="00CA514D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下記のような</w:t>
      </w:r>
      <w:r w:rsidR="00E84AB9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作成の</w:t>
      </w:r>
      <w:r w:rsidR="009807A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手順が</w:t>
      </w:r>
      <w:r w:rsidR="00D6481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必要</w:t>
      </w:r>
      <w:r w:rsidR="009807A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ですね。</w:t>
      </w:r>
    </w:p>
    <w:p w14:paraId="544FC25E" w14:textId="446313BC" w:rsidR="00BB3D2E" w:rsidRPr="000002AF" w:rsidRDefault="00BB3D2E" w:rsidP="003147AE">
      <w:pPr>
        <w:widowControl/>
        <w:spacing w:after="100" w:afterAutospacing="1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0002A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■ＥＳＤカレンダー作成の手順</w:t>
      </w:r>
    </w:p>
    <w:p w14:paraId="543C78D3" w14:textId="25BF23B9" w:rsidR="00E14371" w:rsidRPr="000002AF" w:rsidRDefault="00E14371" w:rsidP="00AA7138">
      <w:pPr>
        <w:widowControl/>
        <w:spacing w:after="100" w:afterAutospacing="1"/>
        <w:ind w:left="248" w:hangingChars="100" w:hanging="248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１、全ての教科領域の単元名一覧（コピー）を</w:t>
      </w:r>
      <w:r w:rsidR="00977D51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学年ごとに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持ち寄り、単元名をマーカーで色分け</w:t>
      </w:r>
      <w:r w:rsidR="001F6C42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する。</w:t>
      </w:r>
      <w:r w:rsidR="00BB3D2E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例えば、</w:t>
      </w:r>
      <w:r w:rsidR="00FD6CAD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環境</w:t>
      </w:r>
      <w:r w:rsidR="00FD6CAD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」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は緑色、</w:t>
      </w:r>
      <w:r w:rsidR="00FD6CAD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国際理解や多文化理解</w:t>
      </w:r>
      <w:r w:rsidR="00FD6CAD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」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は黄色、</w:t>
      </w:r>
      <w:r w:rsidR="00FD6CAD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人権や命</w:t>
      </w:r>
      <w:r w:rsidR="00FD6CAD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」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はピンクなど</w:t>
      </w:r>
      <w:r w:rsidR="00977D51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</w:t>
      </w:r>
      <w:r w:rsidR="001F6C42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つなげる視点と色を</w:t>
      </w:r>
      <w:r w:rsidR="00D6481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校内で</w:t>
      </w:r>
      <w:r w:rsidR="001F6C42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統一して</w:t>
      </w:r>
      <w:r w:rsidR="00977D51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取り組</w:t>
      </w:r>
      <w:r w:rsidR="001F6C42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む。</w:t>
      </w:r>
    </w:p>
    <w:p w14:paraId="1DCAE5CD" w14:textId="23E7FCB4" w:rsidR="002933FA" w:rsidRPr="000002AF" w:rsidRDefault="00977D51" w:rsidP="003147AE">
      <w:pPr>
        <w:widowControl/>
        <w:spacing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２、学年全体を見渡して、どんな時期に何色の単元が多く集まっているかを眺め</w:t>
      </w:r>
      <w:r w:rsidR="00FD6CAD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1F6C42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大まかな学習のつながりを作ってみる。</w:t>
      </w:r>
      <w:r w:rsidR="00FD6CAD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</w:t>
      </w:r>
      <w:r w:rsidR="00FD6CAD" w:rsidRPr="000002AF">
        <w:rPr>
          <w:rFonts w:ascii="ＭＳ 明朝" w:eastAsia="ＭＳ 明朝" w:hAnsi="ＭＳ 明朝" w:cs="ＭＳ Ｐゴシック"/>
          <w:kern w:val="0"/>
          <w:sz w:val="24"/>
          <w:szCs w:val="24"/>
        </w:rPr>
        <w:t>4年生はごみや水など『環境』に直結する課題があるから、それを発展させてみようか</w:t>
      </w:r>
      <w:r w:rsidR="00743398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="00FD6CAD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」「</w:t>
      </w:r>
      <w:r w:rsidR="004C3AF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地域にペットボトルの処理施設がある</w:t>
      </w:r>
      <w:r w:rsidR="00426B4A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けれど</w:t>
      </w:r>
      <w:r w:rsidR="004C3AF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つながるかな</w:t>
      </w:r>
      <w:r w:rsidR="00743398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="004C3AF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」「社会科では上水の仕組みを中心に勉強するけれど、下水にも注目させれば、</w:t>
      </w:r>
      <w:r w:rsidR="00686AE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家庭での</w:t>
      </w:r>
      <w:r w:rsidR="004C3AF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水の使い方</w:t>
      </w:r>
      <w:r w:rsidR="00686AE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を変えられそうですね</w:t>
      </w:r>
      <w:r w:rsidR="00743398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="00686AE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」「では、東京都の下水道キャラバンと連携したらどうでしょう。今から予約が</w:t>
      </w:r>
      <w:r w:rsidR="00D54EF2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でき</w:t>
      </w:r>
      <w:r w:rsidR="00686AE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るかな</w:t>
      </w:r>
      <w:r w:rsidR="00743398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="00686AE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」「調べたことをまとめるには国語の説明文が役に立つね</w:t>
      </w:r>
      <w:r w:rsidR="00743398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="00686AE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」「自分たちで調べたことをグラフ化させたら、工夫しながら理解が深まるね</w:t>
      </w:r>
      <w:r w:rsidR="00743398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="00686AE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」などと、イメージを膨らませる。</w:t>
      </w:r>
      <w:r w:rsidR="00D6481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そのようにしながら、</w:t>
      </w:r>
      <w:r w:rsidR="00C516EC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以下の</w:t>
      </w:r>
      <w:r w:rsidR="00D6481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ようなＥＳＤカレンダーの姿が浮かび上がっ</w:t>
      </w:r>
      <w:r w:rsidR="00D6481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lastRenderedPageBreak/>
        <w:t>てくる。</w:t>
      </w:r>
      <w:r w:rsidR="008B2C1D" w:rsidRPr="000002AF">
        <w:rPr>
          <w:rFonts w:ascii="ＭＳ 明朝" w:eastAsia="ＭＳ 明朝" w:hAnsi="ＭＳ 明朝"/>
          <w:noProof/>
          <w:sz w:val="24"/>
          <w:szCs w:val="24"/>
        </w:rPr>
        <w:drawing>
          <wp:inline distT="0" distB="0" distL="0" distR="0" wp14:anchorId="23F46FF9" wp14:editId="410A8982">
            <wp:extent cx="6407150" cy="489749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996" cy="490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8C801" w14:textId="756AD06D" w:rsidR="001F6C42" w:rsidRPr="000002AF" w:rsidRDefault="001F6C42" w:rsidP="003147AE">
      <w:pPr>
        <w:widowControl/>
        <w:spacing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３、</w:t>
      </w:r>
      <w:r w:rsidR="00C66B3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ＥＳＤカレンダーの台紙上に、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総合的な学習の時間</w:t>
      </w:r>
      <w:r w:rsidR="00C66B3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、あるいは生活科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を中心にしながら関係しそうな単元を</w:t>
      </w:r>
      <w:r w:rsidR="00C66B3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並べ、学習のつながりを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線で結</w:t>
      </w:r>
      <w:r w:rsidR="00C66B3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んだり、つながりの意味を吹き出しにして書き込んだりする。</w:t>
      </w:r>
      <w:r w:rsidR="00D6481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（コラム第</w:t>
      </w:r>
      <w:r w:rsidR="00D64815" w:rsidRPr="000002AF">
        <w:rPr>
          <w:rFonts w:ascii="ＭＳ 明朝" w:eastAsia="ＭＳ 明朝" w:hAnsi="ＭＳ 明朝" w:cs="ＭＳ Ｐゴシック"/>
          <w:kern w:val="0"/>
          <w:sz w:val="24"/>
          <w:szCs w:val="24"/>
        </w:rPr>
        <w:t>6回の八名川小学校や連光寺小学校のスタイルを参考に</w:t>
      </w:r>
      <w:r w:rsidR="00881C97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工夫</w:t>
      </w:r>
      <w:r w:rsidR="00D6481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する</w:t>
      </w:r>
      <w:r w:rsidR="00BB3D2E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とよい</w:t>
      </w:r>
      <w:r w:rsidR="00D6481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</w:t>
      </w:r>
    </w:p>
    <w:p w14:paraId="01CF27E9" w14:textId="7E39DD79" w:rsidR="00870310" w:rsidRPr="000002AF" w:rsidRDefault="000E6296" w:rsidP="003147AE">
      <w:pPr>
        <w:widowControl/>
        <w:spacing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４、作ったＥＳＤカレンダーについて、グループ</w:t>
      </w:r>
      <w:r w:rsidR="00F2446C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ごと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</w:t>
      </w:r>
      <w:r w:rsidRPr="000002AF">
        <w:rPr>
          <w:rFonts w:ascii="ＭＳ 明朝" w:eastAsia="ＭＳ 明朝" w:hAnsi="ＭＳ 明朝" w:cs="ＭＳ Ｐゴシック"/>
          <w:kern w:val="0"/>
          <w:sz w:val="24"/>
          <w:szCs w:val="24"/>
        </w:rPr>
        <w:t>1名の説明者を残し、あとの者はワールドカフェ方式で、他のグループの発表を聞いたり質問したり</w:t>
      </w:r>
      <w:r w:rsidR="0087031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、助言（</w:t>
      </w:r>
      <w:r w:rsidR="00596779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情報交流</w:t>
      </w:r>
      <w:r w:rsidR="0087031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）したり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しながら周る。</w:t>
      </w:r>
    </w:p>
    <w:p w14:paraId="21C0E166" w14:textId="0AE3535C" w:rsidR="00C66B30" w:rsidRPr="000002AF" w:rsidRDefault="000E6296" w:rsidP="003147AE">
      <w:pPr>
        <w:widowControl/>
        <w:spacing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５</w:t>
      </w:r>
      <w:r w:rsidR="00C66B3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、中心になる総合的な学習時間の単元名</w:t>
      </w:r>
      <w:r w:rsidR="00426B4A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やねらい、</w:t>
      </w:r>
      <w:r w:rsidR="0087031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主な学習の過程や</w:t>
      </w:r>
      <w:r w:rsidR="00426B4A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時間数</w:t>
      </w:r>
      <w:r w:rsidR="0064266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など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について再度</w:t>
      </w:r>
      <w:r w:rsidR="0087031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グループで</w:t>
      </w:r>
      <w:r w:rsidR="00C66B3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話し合う。この際、単元は年間を通じて</w:t>
      </w:r>
      <w:r w:rsidR="00C66B30" w:rsidRPr="000002AF">
        <w:rPr>
          <w:rFonts w:ascii="ＭＳ 明朝" w:eastAsia="ＭＳ 明朝" w:hAnsi="ＭＳ 明朝" w:cs="ＭＳ Ｐゴシック"/>
          <w:kern w:val="0"/>
          <w:sz w:val="24"/>
          <w:szCs w:val="24"/>
        </w:rPr>
        <w:t>1本で作るのか、2ないしは3つの単元で進めるのか</w:t>
      </w:r>
      <w:r w:rsidR="00D113D4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を</w:t>
      </w:r>
      <w:r w:rsidR="00351E63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話し合っておく。発達段階や学習経験、あるいは問題意識の広がりによって、変わることもありうる。計画に子どもたちを合わせるだけでなく、</w:t>
      </w:r>
      <w:r w:rsidR="00426B4A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育てたい子どもの姿に向かって</w:t>
      </w:r>
      <w:r w:rsidR="00351E63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子どもたち</w:t>
      </w:r>
      <w:r w:rsidR="00426B4A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の問題意識を刺激しながら発展させていくといった柔軟性も大切</w:t>
      </w:r>
      <w:r w:rsidR="0087031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なのだが、まずは子どもたちが夢中になるような計画</w:t>
      </w:r>
      <w:r w:rsidR="00F92307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作</w:t>
      </w:r>
      <w:r w:rsidR="0087031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りを心がけ</w:t>
      </w:r>
      <w:r w:rsidR="00CB611A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よう</w:t>
      </w:r>
      <w:r w:rsidR="0087031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</w:p>
    <w:p w14:paraId="4DC87B08" w14:textId="4E01AD30" w:rsidR="004C0920" w:rsidRPr="000002AF" w:rsidRDefault="004C0920" w:rsidP="003147AE">
      <w:pPr>
        <w:widowControl/>
        <w:spacing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６、ＥＳＤカレンダー</w:t>
      </w:r>
      <w:r w:rsidR="00F92307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作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り研修会で話し合ったものをフォーマットに</w:t>
      </w:r>
      <w:r w:rsidR="009B1A5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落とし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込み、次回の研修会に共有する。各学年の</w:t>
      </w:r>
      <w:r w:rsidR="00BB3D2E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学習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指導計画</w:t>
      </w:r>
      <w:r w:rsidR="009B1A5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部分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については、年間を通じた実践を進めながら</w:t>
      </w:r>
      <w:r w:rsidRPr="000002AF">
        <w:rPr>
          <w:rFonts w:ascii="ＭＳ 明朝" w:eastAsia="ＭＳ 明朝" w:hAnsi="ＭＳ 明朝" w:cs="ＭＳ Ｐゴシック"/>
          <w:kern w:val="0"/>
          <w:sz w:val="24"/>
          <w:szCs w:val="24"/>
        </w:rPr>
        <w:t>1年間で作り上げる</w:t>
      </w:r>
      <w:r w:rsidR="00BE4F2F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</w:p>
    <w:p w14:paraId="72F5F143" w14:textId="315DF031" w:rsidR="00BE4F2F" w:rsidRPr="000002AF" w:rsidRDefault="00BE4F2F" w:rsidP="003147AE">
      <w:pPr>
        <w:widowControl/>
        <w:spacing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lastRenderedPageBreak/>
        <w:t>※　一度に先の単元計画まで立てさせようとすると、形だけのものになりがちです。その都度、子どもたちの意識をどうやって高めようかと工夫し、</w:t>
      </w:r>
      <w:r w:rsidR="005D70B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目の前の子どもたちに合わせて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のたうち回りながら作ったものの</w:t>
      </w:r>
      <w:r w:rsidR="0064266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ほう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が、後々、価値のある</w:t>
      </w:r>
      <w:r w:rsidR="00BB3D2E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学習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指導案になると思います。</w:t>
      </w:r>
    </w:p>
    <w:p w14:paraId="51D4501F" w14:textId="41219BB0" w:rsidR="00F45E53" w:rsidRPr="000002AF" w:rsidRDefault="0060680C" w:rsidP="00AA7138">
      <w:pPr>
        <w:widowControl/>
        <w:spacing w:after="100" w:afterAutospacing="1"/>
        <w:ind w:firstLineChars="100" w:firstLine="248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また、学びをつなぐ</w:t>
      </w:r>
      <w:r w:rsidR="00820607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ために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具体的にどう</w:t>
      </w:r>
      <w:r w:rsidR="003B5956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したらいいか困る</w:t>
      </w:r>
      <w:r w:rsidR="00BB3D2E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とき</w:t>
      </w:r>
      <w:r w:rsidR="00F45E53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など</w:t>
      </w:r>
      <w:r w:rsidR="00820607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は</w:t>
      </w:r>
      <w:r w:rsidR="00F45E53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、「何か使えそうな考え方はなかったかなあ？」と、先生がとぼけていると、</w:t>
      </w:r>
      <w:r w:rsidR="00820607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子どもたちが、</w:t>
      </w:r>
      <w:r w:rsidR="00F45E53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「先生</w:t>
      </w:r>
      <w:r w:rsidR="0064266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F45E53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これって表にまとめ、</w:t>
      </w:r>
      <w:r w:rsidR="007D1219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それを</w:t>
      </w:r>
      <w:r w:rsidR="00F45E53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グラフにしていくと、『変化』がわかりそうです」「これって道徳の○○と同じように、『仲間外れにしない』っていうことではありませんか</w:t>
      </w:r>
      <w:r w:rsidR="0064266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？</w:t>
      </w:r>
      <w:r w:rsidR="00F45E53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」</w:t>
      </w:r>
      <w:r w:rsidR="004F7D2E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とか</w:t>
      </w:r>
      <w:r w:rsidR="00F45E53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言</w:t>
      </w:r>
      <w:r w:rsidR="004F7D2E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うかも</w:t>
      </w:r>
      <w:r w:rsidR="0064266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し</w:t>
      </w:r>
      <w:r w:rsidR="004F7D2E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れません。</w:t>
      </w:r>
      <w:r w:rsidR="00F45E53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「本当にそうかな～</w:t>
      </w:r>
      <w:r w:rsidR="004F7D2E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。それって、どういうこと？」などと聞き返</w:t>
      </w:r>
      <w:r w:rsidR="00CB034A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しながら共有して</w:t>
      </w:r>
      <w:r w:rsidR="0064266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いきま</w:t>
      </w:r>
      <w:r w:rsidR="00CB034A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す。</w:t>
      </w:r>
    </w:p>
    <w:p w14:paraId="7198A105" w14:textId="22CB91EB" w:rsidR="003045CE" w:rsidRPr="000002AF" w:rsidRDefault="00DD4A9C" w:rsidP="003147AE">
      <w:pPr>
        <w:widowControl/>
        <w:spacing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つなげて活用できるものなら、教科や領域を越えてつなげればいいのです。</w:t>
      </w:r>
    </w:p>
    <w:p w14:paraId="76A9BBF6" w14:textId="60741D34" w:rsidR="008E5469" w:rsidRPr="000002AF" w:rsidRDefault="008E5469" w:rsidP="003147AE">
      <w:pPr>
        <w:widowControl/>
        <w:spacing w:after="100" w:afterAutospacing="1"/>
        <w:jc w:val="left"/>
        <w:rPr>
          <w:rFonts w:ascii="ＭＳ 明朝" w:eastAsia="ＭＳ 明朝" w:hAnsi="ＭＳ 明朝" w:cs="ＭＳ Ｐゴシック"/>
          <w:b/>
          <w:kern w:val="0"/>
          <w:sz w:val="24"/>
          <w:szCs w:val="24"/>
        </w:rPr>
      </w:pP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9448A0" w:rsidRPr="000002AF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《問い》</w:t>
      </w:r>
      <w:r w:rsidR="009448A0" w:rsidRPr="000002AF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「カリキュラム・マネジメントとして大切なことは何ですか？」</w:t>
      </w:r>
    </w:p>
    <w:p w14:paraId="61913AB1" w14:textId="51A4FAE0" w:rsidR="009448A0" w:rsidRPr="000002AF" w:rsidRDefault="009448A0" w:rsidP="003147AE">
      <w:pPr>
        <w:widowControl/>
        <w:spacing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6F3519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《手島》　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その年に作ったＥＳＤカレンダーについて、実践してみて気づいたことを生かして改善し、それを次年度の学年に担当者に渡すことです。その際には、子どもたちの作品や活動の様子（写真・ビデオ</w:t>
      </w:r>
      <w:r w:rsidR="0064266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など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）も</w:t>
      </w:r>
      <w:r w:rsidR="0086346E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活動を展開するのに使ったお知らせや、ワークシート、依頼の手紙</w:t>
      </w:r>
      <w:r w:rsidR="00095244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など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も全て同じフォルダの中に入れておくのです。その心遣いが、次年度の実践を支え、前年度を越える実践につながってい</w:t>
      </w:r>
      <w:r w:rsidR="00820607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く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のです。ＰＤＣＡサイクル</w:t>
      </w:r>
      <w:r w:rsidR="005D70B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と一般的にいいますが</w:t>
      </w:r>
      <w:r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、具体的には</w:t>
      </w:r>
      <w:r w:rsidR="0086346E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上述した内容のことを</w:t>
      </w:r>
      <w:r w:rsidR="00820607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86346E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どの学年</w:t>
      </w:r>
      <w:r w:rsidR="005D70B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</w:t>
      </w:r>
      <w:r w:rsidR="0086346E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もきちんとまとめ、だれもが使えるように整理しておくことが大事です。</w:t>
      </w:r>
      <w:r w:rsidR="00B668F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前年度</w:t>
      </w:r>
      <w:r w:rsidR="005D70B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の学習指導を</w:t>
      </w:r>
      <w:r w:rsidR="00B668F0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次年度に</w:t>
      </w:r>
      <w:r w:rsidR="005D70B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つなげていくこと</w:t>
      </w:r>
      <w:r w:rsidR="0086346E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が</w:t>
      </w:r>
      <w:r w:rsidR="00820607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86346E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カリキュラム・マネジメントに取り組む</w:t>
      </w:r>
      <w:r w:rsidR="00642665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</w:t>
      </w:r>
      <w:r w:rsidR="0086346E" w:rsidRPr="000002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いうことです。</w:t>
      </w:r>
    </w:p>
    <w:p w14:paraId="41395292" w14:textId="50D80DDD" w:rsidR="00062691" w:rsidRDefault="00062691" w:rsidP="003147AE">
      <w:pPr>
        <w:widowControl/>
        <w:spacing w:after="100" w:afterAutospacing="1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noProof/>
        </w:rPr>
        <w:drawing>
          <wp:inline distT="0" distB="0" distL="0" distR="0" wp14:anchorId="4F414023" wp14:editId="7673BAF4">
            <wp:extent cx="3765550" cy="1106130"/>
            <wp:effectExtent l="0" t="0" r="6350" b="0"/>
            <wp:docPr id="3" name="図 3" descr="SDGs ESDバナ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Gs ESDバナー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314" cy="111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8AE6E" w14:textId="02198E73" w:rsidR="00062691" w:rsidRPr="000002AF" w:rsidRDefault="00403C5B" w:rsidP="003147AE">
      <w:pPr>
        <w:widowControl/>
        <w:spacing w:after="100" w:afterAutospacing="1"/>
        <w:jc w:val="left"/>
        <w:rPr>
          <w:rFonts w:ascii="ＭＳ 明朝" w:eastAsia="ＭＳ 明朝" w:hAnsi="ＭＳ 明朝" w:cs="ＭＳ Ｐゴシック"/>
          <w:kern w:val="0"/>
          <w:sz w:val="22"/>
        </w:rPr>
      </w:pPr>
      <w:hyperlink r:id="rId14" w:tgtFrame="_blank" w:history="1">
        <w:r w:rsidR="00062691" w:rsidRPr="000002AF">
          <w:rPr>
            <w:rStyle w:val="a3"/>
            <w:rFonts w:ascii="メイリオ" w:eastAsia="メイリオ" w:hAnsi="メイリオ" w:hint="eastAsia"/>
            <w:color w:val="00527D"/>
            <w:sz w:val="22"/>
          </w:rPr>
          <w:t>『学校発・ESDの学び』</w:t>
        </w:r>
      </w:hyperlink>
      <w:r w:rsidR="00062691" w:rsidRPr="000002AF">
        <w:rPr>
          <w:rFonts w:ascii="メイリオ" w:eastAsia="メイリオ" w:hAnsi="メイリオ" w:hint="eastAsia"/>
          <w:color w:val="333333"/>
          <w:sz w:val="22"/>
        </w:rPr>
        <w:t>（2017年　教育出版）は、第2版が今月末には出るとのことでした。品切れでご迷惑等おかけしていた皆様、お待たせしました。</w:t>
      </w:r>
    </w:p>
    <w:p w14:paraId="48C25465" w14:textId="346385DE" w:rsidR="00BB3D2E" w:rsidRPr="00A07A71" w:rsidRDefault="00287906" w:rsidP="003147AE">
      <w:pPr>
        <w:widowControl/>
        <w:spacing w:after="100" w:afterAutospacing="1"/>
        <w:jc w:val="left"/>
        <w:rPr>
          <w:rFonts w:ascii="ＭＳ 明朝" w:eastAsia="ＭＳ 明朝" w:hAnsi="ＭＳ 明朝"/>
          <w:sz w:val="24"/>
          <w:szCs w:val="24"/>
        </w:rPr>
      </w:pPr>
      <w:r w:rsidRPr="00A07A71">
        <w:rPr>
          <w:rFonts w:ascii="ＭＳ 明朝" w:eastAsia="ＭＳ 明朝" w:hAnsi="ＭＳ 明朝" w:hint="eastAsia"/>
          <w:sz w:val="24"/>
          <w:szCs w:val="24"/>
        </w:rPr>
        <w:t>《次回予定》</w:t>
      </w:r>
    </w:p>
    <w:p w14:paraId="69136AEA" w14:textId="38902395" w:rsidR="00287906" w:rsidRPr="00A07A71" w:rsidRDefault="00287906" w:rsidP="00287906">
      <w:pPr>
        <w:widowControl/>
        <w:spacing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07A7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「学びに火をつけるには、どうしたらいいのでしょうか？」</w:t>
      </w:r>
    </w:p>
    <w:sectPr w:rsidR="00287906" w:rsidRPr="00A07A71" w:rsidSect="00AA7138">
      <w:pgSz w:w="11906" w:h="16838" w:code="9"/>
      <w:pgMar w:top="720" w:right="720" w:bottom="720" w:left="720" w:header="340" w:footer="397" w:gutter="0"/>
      <w:cols w:space="425"/>
      <w:docGrid w:type="linesAndChars" w:linePitch="375" w:charSpace="16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B9404" w14:textId="77777777" w:rsidR="00403C5B" w:rsidRDefault="00403C5B" w:rsidP="00AC2C9E">
      <w:r>
        <w:separator/>
      </w:r>
    </w:p>
  </w:endnote>
  <w:endnote w:type="continuationSeparator" w:id="0">
    <w:p w14:paraId="590A0BFC" w14:textId="77777777" w:rsidR="00403C5B" w:rsidRDefault="00403C5B" w:rsidP="00AC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7F058" w14:textId="77777777" w:rsidR="00403C5B" w:rsidRDefault="00403C5B" w:rsidP="00AC2C9E">
      <w:r>
        <w:separator/>
      </w:r>
    </w:p>
  </w:footnote>
  <w:footnote w:type="continuationSeparator" w:id="0">
    <w:p w14:paraId="331D5F37" w14:textId="77777777" w:rsidR="00403C5B" w:rsidRDefault="00403C5B" w:rsidP="00AC2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4E5"/>
    <w:multiLevelType w:val="hybridMultilevel"/>
    <w:tmpl w:val="ED98A3C0"/>
    <w:lvl w:ilvl="0" w:tplc="3FE001FE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B7C95"/>
    <w:multiLevelType w:val="multilevel"/>
    <w:tmpl w:val="804A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56058"/>
    <w:multiLevelType w:val="hybridMultilevel"/>
    <w:tmpl w:val="D67A8868"/>
    <w:lvl w:ilvl="0" w:tplc="2432EAA2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FE"/>
    <w:rsid w:val="000002AF"/>
    <w:rsid w:val="000017B4"/>
    <w:rsid w:val="00002B88"/>
    <w:rsid w:val="00005582"/>
    <w:rsid w:val="00012057"/>
    <w:rsid w:val="00062691"/>
    <w:rsid w:val="00074225"/>
    <w:rsid w:val="00095244"/>
    <w:rsid w:val="00096231"/>
    <w:rsid w:val="00097EC8"/>
    <w:rsid w:val="000A20A6"/>
    <w:rsid w:val="000C3BE1"/>
    <w:rsid w:val="000D0DB6"/>
    <w:rsid w:val="000E1F8D"/>
    <w:rsid w:val="000E6296"/>
    <w:rsid w:val="00105303"/>
    <w:rsid w:val="00113B7C"/>
    <w:rsid w:val="00114733"/>
    <w:rsid w:val="0011568F"/>
    <w:rsid w:val="0011716A"/>
    <w:rsid w:val="00133ABE"/>
    <w:rsid w:val="001373C5"/>
    <w:rsid w:val="00151194"/>
    <w:rsid w:val="00161AF9"/>
    <w:rsid w:val="00170089"/>
    <w:rsid w:val="00170D8E"/>
    <w:rsid w:val="001751D8"/>
    <w:rsid w:val="001A0AFE"/>
    <w:rsid w:val="001F6C42"/>
    <w:rsid w:val="00201EFD"/>
    <w:rsid w:val="00226016"/>
    <w:rsid w:val="0024378D"/>
    <w:rsid w:val="002464D5"/>
    <w:rsid w:val="00281FC4"/>
    <w:rsid w:val="00287906"/>
    <w:rsid w:val="002933FA"/>
    <w:rsid w:val="00296814"/>
    <w:rsid w:val="002B00AB"/>
    <w:rsid w:val="002C090B"/>
    <w:rsid w:val="002C5EB6"/>
    <w:rsid w:val="002C64B0"/>
    <w:rsid w:val="002D4AD8"/>
    <w:rsid w:val="002D72ED"/>
    <w:rsid w:val="002F1622"/>
    <w:rsid w:val="002F27FF"/>
    <w:rsid w:val="002F5874"/>
    <w:rsid w:val="002F65F0"/>
    <w:rsid w:val="003045CE"/>
    <w:rsid w:val="003066F7"/>
    <w:rsid w:val="00312869"/>
    <w:rsid w:val="003131E5"/>
    <w:rsid w:val="003147AE"/>
    <w:rsid w:val="003377DF"/>
    <w:rsid w:val="00337D24"/>
    <w:rsid w:val="00351E63"/>
    <w:rsid w:val="00356D84"/>
    <w:rsid w:val="0036305E"/>
    <w:rsid w:val="00364A62"/>
    <w:rsid w:val="00366B5C"/>
    <w:rsid w:val="00375E87"/>
    <w:rsid w:val="003927D3"/>
    <w:rsid w:val="0039467F"/>
    <w:rsid w:val="003A0D5C"/>
    <w:rsid w:val="003A33D7"/>
    <w:rsid w:val="003A7ECE"/>
    <w:rsid w:val="003B34AA"/>
    <w:rsid w:val="003B5956"/>
    <w:rsid w:val="003C5EE6"/>
    <w:rsid w:val="003E434E"/>
    <w:rsid w:val="003E4CAB"/>
    <w:rsid w:val="003F127E"/>
    <w:rsid w:val="00403C5B"/>
    <w:rsid w:val="00404E65"/>
    <w:rsid w:val="00414AC0"/>
    <w:rsid w:val="00417896"/>
    <w:rsid w:val="00426B4A"/>
    <w:rsid w:val="004462D1"/>
    <w:rsid w:val="0045384F"/>
    <w:rsid w:val="00475475"/>
    <w:rsid w:val="004770AD"/>
    <w:rsid w:val="004A0488"/>
    <w:rsid w:val="004A52D1"/>
    <w:rsid w:val="004C000A"/>
    <w:rsid w:val="004C0920"/>
    <w:rsid w:val="004C205D"/>
    <w:rsid w:val="004C3336"/>
    <w:rsid w:val="004C3AF0"/>
    <w:rsid w:val="004C4C6D"/>
    <w:rsid w:val="004D0DAA"/>
    <w:rsid w:val="004D318D"/>
    <w:rsid w:val="004E4EC7"/>
    <w:rsid w:val="004F7D2E"/>
    <w:rsid w:val="00503CB1"/>
    <w:rsid w:val="00510653"/>
    <w:rsid w:val="00510745"/>
    <w:rsid w:val="00514211"/>
    <w:rsid w:val="005142B1"/>
    <w:rsid w:val="00515D98"/>
    <w:rsid w:val="00515FB5"/>
    <w:rsid w:val="00522CEB"/>
    <w:rsid w:val="0053278A"/>
    <w:rsid w:val="0053326D"/>
    <w:rsid w:val="00533A1A"/>
    <w:rsid w:val="0054697C"/>
    <w:rsid w:val="005552D4"/>
    <w:rsid w:val="005625DD"/>
    <w:rsid w:val="005749B8"/>
    <w:rsid w:val="00596779"/>
    <w:rsid w:val="005969FD"/>
    <w:rsid w:val="005A1B8E"/>
    <w:rsid w:val="005A7EB4"/>
    <w:rsid w:val="005B0FB2"/>
    <w:rsid w:val="005B2C68"/>
    <w:rsid w:val="005D70B5"/>
    <w:rsid w:val="005E2CF5"/>
    <w:rsid w:val="005F154E"/>
    <w:rsid w:val="0060680C"/>
    <w:rsid w:val="00610700"/>
    <w:rsid w:val="00617E22"/>
    <w:rsid w:val="00642665"/>
    <w:rsid w:val="006511FE"/>
    <w:rsid w:val="00657ACD"/>
    <w:rsid w:val="00660976"/>
    <w:rsid w:val="006617C0"/>
    <w:rsid w:val="00667F3A"/>
    <w:rsid w:val="00672CED"/>
    <w:rsid w:val="006765E6"/>
    <w:rsid w:val="00683155"/>
    <w:rsid w:val="00686AE5"/>
    <w:rsid w:val="006A7056"/>
    <w:rsid w:val="006B7534"/>
    <w:rsid w:val="006D03F2"/>
    <w:rsid w:val="006D6D70"/>
    <w:rsid w:val="006F3519"/>
    <w:rsid w:val="007029B1"/>
    <w:rsid w:val="00704AEB"/>
    <w:rsid w:val="00706797"/>
    <w:rsid w:val="00710740"/>
    <w:rsid w:val="00721A5E"/>
    <w:rsid w:val="00743398"/>
    <w:rsid w:val="00751358"/>
    <w:rsid w:val="00755CB5"/>
    <w:rsid w:val="00766838"/>
    <w:rsid w:val="00774258"/>
    <w:rsid w:val="007848E4"/>
    <w:rsid w:val="00790DA1"/>
    <w:rsid w:val="007A400A"/>
    <w:rsid w:val="007A7E84"/>
    <w:rsid w:val="007B7092"/>
    <w:rsid w:val="007C5559"/>
    <w:rsid w:val="007D1219"/>
    <w:rsid w:val="007F0ED2"/>
    <w:rsid w:val="007F5729"/>
    <w:rsid w:val="00820607"/>
    <w:rsid w:val="008367D1"/>
    <w:rsid w:val="0086123B"/>
    <w:rsid w:val="008618D1"/>
    <w:rsid w:val="00862BA7"/>
    <w:rsid w:val="0086346E"/>
    <w:rsid w:val="00870310"/>
    <w:rsid w:val="00875AED"/>
    <w:rsid w:val="00881C97"/>
    <w:rsid w:val="008B008F"/>
    <w:rsid w:val="008B2C1D"/>
    <w:rsid w:val="008C1211"/>
    <w:rsid w:val="008C200D"/>
    <w:rsid w:val="008D173E"/>
    <w:rsid w:val="008D4AD5"/>
    <w:rsid w:val="008E32CB"/>
    <w:rsid w:val="008E3DAE"/>
    <w:rsid w:val="008E5469"/>
    <w:rsid w:val="008F0F77"/>
    <w:rsid w:val="008F7C1A"/>
    <w:rsid w:val="0090445D"/>
    <w:rsid w:val="00913EFE"/>
    <w:rsid w:val="0091743B"/>
    <w:rsid w:val="009448A0"/>
    <w:rsid w:val="00945F2A"/>
    <w:rsid w:val="00957912"/>
    <w:rsid w:val="00957D09"/>
    <w:rsid w:val="009742D9"/>
    <w:rsid w:val="00977D51"/>
    <w:rsid w:val="009807A0"/>
    <w:rsid w:val="009837D0"/>
    <w:rsid w:val="009A7D52"/>
    <w:rsid w:val="009B11D8"/>
    <w:rsid w:val="009B1A50"/>
    <w:rsid w:val="009C0B0F"/>
    <w:rsid w:val="009D54DB"/>
    <w:rsid w:val="009E1B74"/>
    <w:rsid w:val="00A07A71"/>
    <w:rsid w:val="00A16459"/>
    <w:rsid w:val="00A16BEC"/>
    <w:rsid w:val="00A17919"/>
    <w:rsid w:val="00A214B9"/>
    <w:rsid w:val="00A268C8"/>
    <w:rsid w:val="00A32665"/>
    <w:rsid w:val="00A42842"/>
    <w:rsid w:val="00A52970"/>
    <w:rsid w:val="00A61A46"/>
    <w:rsid w:val="00A70356"/>
    <w:rsid w:val="00A7264B"/>
    <w:rsid w:val="00A72A35"/>
    <w:rsid w:val="00A83CD6"/>
    <w:rsid w:val="00A96201"/>
    <w:rsid w:val="00AA7138"/>
    <w:rsid w:val="00AB01E6"/>
    <w:rsid w:val="00AB12A2"/>
    <w:rsid w:val="00AC2C9E"/>
    <w:rsid w:val="00B072FC"/>
    <w:rsid w:val="00B07924"/>
    <w:rsid w:val="00B11026"/>
    <w:rsid w:val="00B12043"/>
    <w:rsid w:val="00B316AA"/>
    <w:rsid w:val="00B50F42"/>
    <w:rsid w:val="00B61CA0"/>
    <w:rsid w:val="00B668F0"/>
    <w:rsid w:val="00B715F5"/>
    <w:rsid w:val="00B7288B"/>
    <w:rsid w:val="00B76A7B"/>
    <w:rsid w:val="00B84F6C"/>
    <w:rsid w:val="00B87AD6"/>
    <w:rsid w:val="00B91DA4"/>
    <w:rsid w:val="00BA14D3"/>
    <w:rsid w:val="00BB2DBF"/>
    <w:rsid w:val="00BB3D2E"/>
    <w:rsid w:val="00BB561E"/>
    <w:rsid w:val="00BC1461"/>
    <w:rsid w:val="00BC40C1"/>
    <w:rsid w:val="00BC498D"/>
    <w:rsid w:val="00BE4F2F"/>
    <w:rsid w:val="00C24BCD"/>
    <w:rsid w:val="00C3658E"/>
    <w:rsid w:val="00C516EC"/>
    <w:rsid w:val="00C66026"/>
    <w:rsid w:val="00C66B30"/>
    <w:rsid w:val="00C747C6"/>
    <w:rsid w:val="00C75931"/>
    <w:rsid w:val="00C84B90"/>
    <w:rsid w:val="00C85D5D"/>
    <w:rsid w:val="00CA514D"/>
    <w:rsid w:val="00CB034A"/>
    <w:rsid w:val="00CB611A"/>
    <w:rsid w:val="00CB6AD1"/>
    <w:rsid w:val="00CC5D82"/>
    <w:rsid w:val="00CE2A37"/>
    <w:rsid w:val="00CE3775"/>
    <w:rsid w:val="00CE5A80"/>
    <w:rsid w:val="00D0131D"/>
    <w:rsid w:val="00D07938"/>
    <w:rsid w:val="00D113D4"/>
    <w:rsid w:val="00D221B2"/>
    <w:rsid w:val="00D245BD"/>
    <w:rsid w:val="00D361BF"/>
    <w:rsid w:val="00D362CA"/>
    <w:rsid w:val="00D50A1E"/>
    <w:rsid w:val="00D50E85"/>
    <w:rsid w:val="00D54EF2"/>
    <w:rsid w:val="00D64815"/>
    <w:rsid w:val="00D75320"/>
    <w:rsid w:val="00D80023"/>
    <w:rsid w:val="00D83EB1"/>
    <w:rsid w:val="00D85726"/>
    <w:rsid w:val="00D86006"/>
    <w:rsid w:val="00DA69B7"/>
    <w:rsid w:val="00DB3B44"/>
    <w:rsid w:val="00DB6509"/>
    <w:rsid w:val="00DD4A9C"/>
    <w:rsid w:val="00DD6E74"/>
    <w:rsid w:val="00DE434A"/>
    <w:rsid w:val="00DF1F32"/>
    <w:rsid w:val="00DF3864"/>
    <w:rsid w:val="00E041FD"/>
    <w:rsid w:val="00E14371"/>
    <w:rsid w:val="00E152EE"/>
    <w:rsid w:val="00E252CB"/>
    <w:rsid w:val="00E3171C"/>
    <w:rsid w:val="00E3175E"/>
    <w:rsid w:val="00E43709"/>
    <w:rsid w:val="00E43DE3"/>
    <w:rsid w:val="00E47379"/>
    <w:rsid w:val="00E50CD1"/>
    <w:rsid w:val="00E6579C"/>
    <w:rsid w:val="00E84AB9"/>
    <w:rsid w:val="00EB59E4"/>
    <w:rsid w:val="00EC0328"/>
    <w:rsid w:val="00ED5B4E"/>
    <w:rsid w:val="00EE6827"/>
    <w:rsid w:val="00EE6DBF"/>
    <w:rsid w:val="00EF09E5"/>
    <w:rsid w:val="00EF7567"/>
    <w:rsid w:val="00F2037A"/>
    <w:rsid w:val="00F22E7B"/>
    <w:rsid w:val="00F23A46"/>
    <w:rsid w:val="00F2446C"/>
    <w:rsid w:val="00F44E29"/>
    <w:rsid w:val="00F45E53"/>
    <w:rsid w:val="00F73175"/>
    <w:rsid w:val="00F75C1E"/>
    <w:rsid w:val="00F8096D"/>
    <w:rsid w:val="00F92307"/>
    <w:rsid w:val="00F96026"/>
    <w:rsid w:val="00FA2EA4"/>
    <w:rsid w:val="00FD2266"/>
    <w:rsid w:val="00FD325B"/>
    <w:rsid w:val="00FD6CAD"/>
    <w:rsid w:val="00FE0101"/>
    <w:rsid w:val="00FE52EC"/>
    <w:rsid w:val="00FE5F1F"/>
    <w:rsid w:val="00FE7759"/>
    <w:rsid w:val="00FF0B05"/>
    <w:rsid w:val="00FF1D9D"/>
    <w:rsid w:val="00FF556C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0561F"/>
  <w15:docId w15:val="{DD275E4F-F69A-496D-9BB3-7B53C441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147A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653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51065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D173E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6B753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B753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B7534"/>
  </w:style>
  <w:style w:type="paragraph" w:styleId="a8">
    <w:name w:val="annotation subject"/>
    <w:basedOn w:val="a6"/>
    <w:next w:val="a6"/>
    <w:link w:val="a9"/>
    <w:uiPriority w:val="99"/>
    <w:semiHidden/>
    <w:unhideWhenUsed/>
    <w:rsid w:val="006B753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B753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B7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753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F2037A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AC2C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C2C9E"/>
  </w:style>
  <w:style w:type="paragraph" w:styleId="af">
    <w:name w:val="footer"/>
    <w:basedOn w:val="a"/>
    <w:link w:val="af0"/>
    <w:uiPriority w:val="99"/>
    <w:unhideWhenUsed/>
    <w:rsid w:val="00AC2C9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C2C9E"/>
  </w:style>
  <w:style w:type="paragraph" w:styleId="HTML">
    <w:name w:val="HTML Preformatted"/>
    <w:basedOn w:val="a"/>
    <w:link w:val="HTML0"/>
    <w:uiPriority w:val="99"/>
    <w:semiHidden/>
    <w:unhideWhenUsed/>
    <w:rsid w:val="004E4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E4EC7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147A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3147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3147AE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610700"/>
    <w:rPr>
      <w:color w:val="605E5C"/>
      <w:shd w:val="clear" w:color="auto" w:fill="E1DFDD"/>
    </w:rPr>
  </w:style>
  <w:style w:type="character" w:styleId="HTML1">
    <w:name w:val="HTML Cite"/>
    <w:basedOn w:val="a0"/>
    <w:uiPriority w:val="99"/>
    <w:semiHidden/>
    <w:unhideWhenUsed/>
    <w:rsid w:val="001373C5"/>
    <w:rPr>
      <w:i/>
      <w:iCs/>
    </w:rPr>
  </w:style>
  <w:style w:type="paragraph" w:customStyle="1" w:styleId="action-menu-item">
    <w:name w:val="action-menu-item"/>
    <w:basedOn w:val="a"/>
    <w:rsid w:val="001373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1433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03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279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</w:divsChild>
    </w:div>
    <w:div w:id="1536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220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idanren.or.jp/policy/2018/095_honbun.pdf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eidanrensdgs.com/society-5-0-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kyoiku-shuppan.co.jp/book/book/cate5/cat/post-37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C2D91-F297-4206-A41E-0401F576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利夫 手島</dc:creator>
  <cp:lastModifiedBy>利夫 手島</cp:lastModifiedBy>
  <cp:revision>2</cp:revision>
  <cp:lastPrinted>2019-04-20T03:56:00Z</cp:lastPrinted>
  <dcterms:created xsi:type="dcterms:W3CDTF">2019-04-27T16:44:00Z</dcterms:created>
  <dcterms:modified xsi:type="dcterms:W3CDTF">2019-04-27T16:44:00Z</dcterms:modified>
</cp:coreProperties>
</file>