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DCED3" w14:textId="77777777" w:rsidR="001E6EE5" w:rsidRPr="00BC653F" w:rsidRDefault="001E6EE5" w:rsidP="001E6EE5">
      <w:pPr>
        <w:rPr>
          <w:rFonts w:ascii="ＭＳ ゴシック" w:eastAsia="ＭＳ ゴシック" w:hAnsi="ＭＳ ゴシック"/>
          <w:b/>
          <w:bCs/>
          <w:color w:val="0070C0"/>
          <w:sz w:val="24"/>
          <w:szCs w:val="24"/>
        </w:rPr>
      </w:pPr>
      <w:r>
        <w:rPr>
          <w:rFonts w:ascii="ＭＳ ゴシック" w:eastAsia="ＭＳ ゴシック" w:hAnsi="ＭＳ ゴシック" w:hint="eastAsia"/>
          <w:b/>
          <w:bCs/>
          <w:color w:val="0070C0"/>
          <w:sz w:val="28"/>
          <w:szCs w:val="28"/>
        </w:rPr>
        <w:t>無門会の皆さんへ、「新型コロナの授業で何を学ばせるのか」</w:t>
      </w:r>
      <w:r w:rsidRPr="00BC653F">
        <w:rPr>
          <w:rFonts w:asciiTheme="majorEastAsia" w:eastAsiaTheme="majorEastAsia" w:hAnsiTheme="majorEastAsia" w:hint="eastAsia"/>
          <w:b/>
          <w:bCs/>
          <w:color w:val="0070C0"/>
          <w:sz w:val="24"/>
          <w:szCs w:val="24"/>
        </w:rPr>
        <w:t>2</w:t>
      </w:r>
      <w:r w:rsidRPr="00BC653F">
        <w:rPr>
          <w:rFonts w:asciiTheme="majorEastAsia" w:eastAsiaTheme="majorEastAsia" w:hAnsiTheme="majorEastAsia"/>
          <w:b/>
          <w:bCs/>
          <w:color w:val="0070C0"/>
          <w:sz w:val="24"/>
          <w:szCs w:val="24"/>
        </w:rPr>
        <w:t>0200815</w:t>
      </w:r>
      <w:r w:rsidRPr="00BC653F">
        <w:rPr>
          <w:rFonts w:asciiTheme="majorEastAsia" w:eastAsiaTheme="majorEastAsia" w:hAnsiTheme="majorEastAsia" w:hint="eastAsia"/>
          <w:b/>
          <w:bCs/>
          <w:color w:val="0070C0"/>
          <w:sz w:val="24"/>
          <w:szCs w:val="24"/>
        </w:rPr>
        <w:t>手島利夫</w:t>
      </w:r>
    </w:p>
    <w:p w14:paraId="35644E32" w14:textId="77777777" w:rsidR="001E6EE5" w:rsidRDefault="001E6EE5" w:rsidP="001E6EE5">
      <w:pPr>
        <w:rPr>
          <w:rFonts w:ascii="ＭＳ 明朝" w:eastAsia="ＭＳ 明朝" w:hAnsi="ＭＳ 明朝"/>
          <w:sz w:val="28"/>
          <w:szCs w:val="28"/>
        </w:rPr>
      </w:pPr>
      <w:r w:rsidRPr="00C26FEE">
        <w:rPr>
          <w:rFonts w:ascii="ＭＳ 明朝" w:eastAsia="ＭＳ 明朝" w:hAnsi="ＭＳ 明朝" w:hint="eastAsia"/>
          <w:sz w:val="28"/>
          <w:szCs w:val="28"/>
        </w:rPr>
        <w:t>・</w:t>
      </w:r>
      <w:r>
        <w:rPr>
          <w:rFonts w:ascii="ＭＳ 明朝" w:eastAsia="ＭＳ 明朝" w:hAnsi="ＭＳ 明朝" w:hint="eastAsia"/>
          <w:sz w:val="28"/>
          <w:szCs w:val="28"/>
        </w:rPr>
        <w:t>病気の</w:t>
      </w:r>
      <w:r w:rsidRPr="00C26FEE">
        <w:rPr>
          <w:rFonts w:ascii="ＭＳ 明朝" w:eastAsia="ＭＳ 明朝" w:hAnsi="ＭＳ 明朝" w:hint="eastAsia"/>
          <w:sz w:val="28"/>
          <w:szCs w:val="28"/>
        </w:rPr>
        <w:t>恐ろしさ</w:t>
      </w:r>
      <w:r>
        <w:rPr>
          <w:rFonts w:ascii="ＭＳ 明朝" w:eastAsia="ＭＳ 明朝" w:hAnsi="ＭＳ 明朝" w:hint="eastAsia"/>
          <w:sz w:val="28"/>
          <w:szCs w:val="28"/>
        </w:rPr>
        <w:t xml:space="preserve">　・病気の特質　・世界的な広がり　・医療者の困難　・予</w:t>
      </w:r>
    </w:p>
    <w:p w14:paraId="6418A0F7"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防対策　・自分たちにできること・・・</w:t>
      </w:r>
    </w:p>
    <w:p w14:paraId="098EEFB0"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 xml:space="preserve">　皆さんは、新型コロナの授業で何を教え、何に気づかせようとしているので</w:t>
      </w:r>
    </w:p>
    <w:p w14:paraId="4B8DE657"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しょうか。それが明確でないと、学習者の目をつむらせて象を撫でまわさせて</w:t>
      </w:r>
    </w:p>
    <w:p w14:paraId="1DCA6250"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いるようなものです。尻尾をさわっただけで全体が分かったように思わせるよ</w:t>
      </w:r>
    </w:p>
    <w:p w14:paraId="782A4E35"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うな学習では、ものごとの真実に向き合い解決していく力は育ちません。</w:t>
      </w:r>
    </w:p>
    <w:p w14:paraId="0A073B79"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困難な問題が多発し、そのどれ一つとっても、世界の持続性を脅かすような</w:t>
      </w:r>
    </w:p>
    <w:p w14:paraId="528139F1"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厳しい時代に生きる子どもたちに、問題解決能力を育むという視点から、私は</w:t>
      </w:r>
    </w:p>
    <w:p w14:paraId="4298BA1A"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授業を構想してみました。つまり、</w:t>
      </w:r>
    </w:p>
    <w:p w14:paraId="78285255"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①　新型コロナ感染症の拡大は、患者数や死者数の拡大だけでなく、世界全体</w:t>
      </w:r>
    </w:p>
    <w:p w14:paraId="3DEB6D62" w14:textId="77777777" w:rsidR="001E6EE5" w:rsidRDefault="001E6EE5" w:rsidP="001E6EE5">
      <w:pPr>
        <w:ind w:firstLineChars="200" w:firstLine="560"/>
        <w:rPr>
          <w:rFonts w:ascii="ＭＳ 明朝" w:eastAsia="ＭＳ 明朝" w:hAnsi="ＭＳ 明朝"/>
          <w:sz w:val="28"/>
          <w:szCs w:val="28"/>
        </w:rPr>
      </w:pPr>
      <w:r>
        <w:rPr>
          <w:rFonts w:ascii="ＭＳ 明朝" w:eastAsia="ＭＳ 明朝" w:hAnsi="ＭＳ 明朝" w:hint="eastAsia"/>
          <w:sz w:val="28"/>
          <w:szCs w:val="28"/>
        </w:rPr>
        <w:t>に様々な影響を与えている。</w:t>
      </w:r>
    </w:p>
    <w:p w14:paraId="0BD00EAA"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②　感染拡大によっておこった問題は、互いに関連し合っている。</w:t>
      </w:r>
    </w:p>
    <w:p w14:paraId="47CF3CDD"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③　感染拡大によっておこった問題は、いくつかにまとめることができる。</w:t>
      </w:r>
    </w:p>
    <w:p w14:paraId="745ED175"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④　様々な問題は、ＳＤＧｓの視点をもって見ていくことによって、問題が一</w:t>
      </w:r>
    </w:p>
    <w:p w14:paraId="74967A46" w14:textId="77777777" w:rsidR="001E6EE5" w:rsidRPr="00DC0D2B" w:rsidRDefault="001E6EE5" w:rsidP="001E6EE5">
      <w:pPr>
        <w:ind w:firstLineChars="200" w:firstLine="560"/>
        <w:rPr>
          <w:rFonts w:ascii="ＭＳ 明朝" w:eastAsia="ＭＳ 明朝" w:hAnsi="ＭＳ 明朝"/>
          <w:sz w:val="28"/>
          <w:szCs w:val="28"/>
        </w:rPr>
      </w:pPr>
      <w:r>
        <w:rPr>
          <w:rFonts w:ascii="ＭＳ 明朝" w:eastAsia="ＭＳ 明朝" w:hAnsi="ＭＳ 明朝" w:hint="eastAsia"/>
          <w:sz w:val="28"/>
          <w:szCs w:val="28"/>
        </w:rPr>
        <w:t>層明確になりやすい。</w:t>
      </w:r>
    </w:p>
    <w:p w14:paraId="4BDDCA89"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⑤　それぞれの視点において、「だれがだれと、どのような取り組みを進め、そ</w:t>
      </w:r>
    </w:p>
    <w:p w14:paraId="16AFD465" w14:textId="77777777" w:rsidR="001E6EE5" w:rsidRDefault="001E6EE5" w:rsidP="001E6EE5">
      <w:pPr>
        <w:ind w:firstLineChars="200" w:firstLine="560"/>
        <w:rPr>
          <w:rFonts w:ascii="ＭＳ 明朝" w:eastAsia="ＭＳ 明朝" w:hAnsi="ＭＳ 明朝"/>
          <w:sz w:val="28"/>
          <w:szCs w:val="28"/>
        </w:rPr>
      </w:pPr>
      <w:r>
        <w:rPr>
          <w:rFonts w:ascii="ＭＳ 明朝" w:eastAsia="ＭＳ 明朝" w:hAnsi="ＭＳ 明朝" w:hint="eastAsia"/>
          <w:sz w:val="28"/>
          <w:szCs w:val="28"/>
        </w:rPr>
        <w:t>れぞれの問題をどのように克服しつつあるのか。そこにどんな課題が残っ</w:t>
      </w:r>
    </w:p>
    <w:p w14:paraId="7273EC5F" w14:textId="77777777" w:rsidR="001E6EE5" w:rsidRDefault="001E6EE5" w:rsidP="001E6EE5">
      <w:pPr>
        <w:ind w:firstLineChars="200" w:firstLine="560"/>
        <w:rPr>
          <w:rFonts w:ascii="ＭＳ 明朝" w:eastAsia="ＭＳ 明朝" w:hAnsi="ＭＳ 明朝"/>
          <w:sz w:val="28"/>
          <w:szCs w:val="28"/>
        </w:rPr>
      </w:pPr>
      <w:r>
        <w:rPr>
          <w:rFonts w:ascii="ＭＳ 明朝" w:eastAsia="ＭＳ 明朝" w:hAnsi="ＭＳ 明朝" w:hint="eastAsia"/>
          <w:sz w:val="28"/>
          <w:szCs w:val="28"/>
        </w:rPr>
        <w:t>ているのか。」</w:t>
      </w:r>
    </w:p>
    <w:p w14:paraId="643FF5DD"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といった事実に基づいた学びを進めてほしいのです。そして、この学びは、</w:t>
      </w:r>
    </w:p>
    <w:p w14:paraId="04C81B25"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教科等の中だけでは解決できないような広がりをもつことになると思います。</w:t>
      </w:r>
    </w:p>
    <w:p w14:paraId="0BC61796"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lastRenderedPageBreak/>
        <w:t>そして、教科を越えて学び進めた経験が、他の問題の時でも同様の見方を働</w:t>
      </w:r>
    </w:p>
    <w:p w14:paraId="4983915C"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かせ、大きな立場から問題の本質に迫れる子どもを育てると考えます。</w:t>
      </w:r>
    </w:p>
    <w:p w14:paraId="576C5548"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 xml:space="preserve">　つまり新型コロナの問題は、「教科等横断的な学び」の好事例になるのです。</w:t>
      </w:r>
    </w:p>
    <w:p w14:paraId="72108358"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 xml:space="preserve">　では、プレゼンをざっとご覧いただきましょう。</w:t>
      </w:r>
    </w:p>
    <w:p w14:paraId="5231227E" w14:textId="77777777" w:rsidR="001E6EE5" w:rsidRDefault="001E6EE5" w:rsidP="001E6EE5">
      <w:pPr>
        <w:rPr>
          <w:rFonts w:ascii="ＭＳ 明朝" w:eastAsia="ＭＳ 明朝" w:hAnsi="ＭＳ 明朝"/>
          <w:sz w:val="28"/>
          <w:szCs w:val="28"/>
        </w:rPr>
      </w:pPr>
      <w:hyperlink r:id="rId6" w:history="1">
        <w:r>
          <w:rPr>
            <w:rStyle w:val="a3"/>
          </w:rPr>
          <w:t>https://www.esd-tejima.com/newpage6.html</w:t>
        </w:r>
      </w:hyperlink>
    </w:p>
    <w:p w14:paraId="42052832" w14:textId="77777777" w:rsidR="001E6EE5" w:rsidRDefault="001E6EE5" w:rsidP="001E6EE5">
      <w:pPr>
        <w:rPr>
          <w:rFonts w:ascii="ＭＳ 明朝" w:eastAsia="ＭＳ 明朝" w:hAnsi="ＭＳ 明朝"/>
          <w:sz w:val="28"/>
          <w:szCs w:val="28"/>
        </w:rPr>
      </w:pPr>
      <w:hyperlink r:id="rId7" w:history="1">
        <w:r>
          <w:rPr>
            <w:rStyle w:val="a3"/>
            <w:rFonts w:ascii="AR P丸ゴシック体E" w:eastAsia="AR P丸ゴシック体E" w:hAnsi="AR P丸ゴシック体E" w:hint="eastAsia"/>
            <w:sz w:val="23"/>
            <w:szCs w:val="23"/>
          </w:rPr>
          <w:t>◆　2020年8月14日</w:t>
        </w:r>
        <w:r>
          <w:rPr>
            <w:rStyle w:val="a3"/>
            <w:rFonts w:ascii="AR P丸ゴシック体E" w:eastAsia="AR P丸ゴシック体E" w:hAnsi="AR P丸ゴシック体E" w:hint="eastAsia"/>
            <w:sz w:val="28"/>
            <w:szCs w:val="28"/>
          </w:rPr>
          <w:t> 【新型コロナ授業用プレゼン（無門会の先生方用にアップ）】</w:t>
        </w:r>
      </w:hyperlink>
    </w:p>
    <w:p w14:paraId="5AE3D9A2"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w:t>
      </w:r>
    </w:p>
    <w:p w14:paraId="777E01F3"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授業用プレゼンでは、問題の入り口までを案内してきました。この先は、</w:t>
      </w:r>
    </w:p>
    <w:p w14:paraId="381DC263"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⑥　それぞれ子どもが、ウェブ図のどの部分に強い興味や関心、あるいは問題</w:t>
      </w:r>
    </w:p>
    <w:p w14:paraId="68B71439"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意識をもったか、自分の名前を書いたシール(複数枚でも可)をウェブ図上に</w:t>
      </w:r>
    </w:p>
    <w:p w14:paraId="528FBAC1"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貼りに行く作業をさせます。</w:t>
      </w:r>
    </w:p>
    <w:p w14:paraId="6EFC551A"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⑦　そして、同じところにシールを貼り合った者同士で仲間を組み、協力し合</w:t>
      </w:r>
    </w:p>
    <w:p w14:paraId="6159C23A"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って学びを進めます。</w:t>
      </w:r>
    </w:p>
    <w:p w14:paraId="4B7D079B"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⑧　その後に、まとめたものを使って中間発表会や、全体発表会（可能ならば</w:t>
      </w:r>
    </w:p>
    <w:p w14:paraId="1699ABAA"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ワールドカフェ方式、あるいは縁日の屋台方式）等を使って共有されるとい</w:t>
      </w:r>
    </w:p>
    <w:p w14:paraId="205B50E2"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う進め方になります。</w:t>
      </w:r>
    </w:p>
    <w:p w14:paraId="6A3AA373" w14:textId="77777777" w:rsidR="001E6EE5" w:rsidRDefault="001E6EE5" w:rsidP="001E6EE5">
      <w:pPr>
        <w:ind w:firstLineChars="100" w:firstLine="280"/>
        <w:rPr>
          <w:rFonts w:ascii="ＭＳ 明朝" w:eastAsia="ＭＳ 明朝" w:hAnsi="ＭＳ 明朝"/>
          <w:sz w:val="28"/>
          <w:szCs w:val="28"/>
        </w:rPr>
      </w:pPr>
    </w:p>
    <w:p w14:paraId="669D5934" w14:textId="77777777" w:rsidR="001E6EE5" w:rsidRDefault="001E6EE5" w:rsidP="001E6EE5">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ではなぜ、</w:t>
      </w:r>
      <w:r>
        <w:rPr>
          <w:rFonts w:ascii="ＭＳ 明朝" w:eastAsia="ＭＳ 明朝" w:hAnsi="ＭＳ 明朝" w:hint="eastAsia"/>
          <w:sz w:val="28"/>
          <w:szCs w:val="28"/>
        </w:rPr>
        <w:t>このような</w:t>
      </w:r>
      <w:r w:rsidRPr="00116550">
        <w:rPr>
          <w:rFonts w:ascii="ＭＳ 明朝" w:eastAsia="ＭＳ 明朝" w:hAnsi="ＭＳ 明朝" w:hint="eastAsia"/>
          <w:sz w:val="28"/>
          <w:szCs w:val="28"/>
        </w:rPr>
        <w:t>教科横断的な学習が必要なのでしょうか。私たちの世</w:t>
      </w:r>
    </w:p>
    <w:p w14:paraId="3D740558"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界を持続不可能な状況に追い込むような困難な問題、例えば</w:t>
      </w:r>
      <w:r>
        <w:rPr>
          <w:rFonts w:ascii="ＭＳ 明朝" w:eastAsia="ＭＳ 明朝" w:hAnsi="ＭＳ 明朝" w:hint="eastAsia"/>
          <w:sz w:val="28"/>
          <w:szCs w:val="28"/>
        </w:rPr>
        <w:t>地球温暖化を</w:t>
      </w:r>
      <w:r w:rsidRPr="00116550">
        <w:rPr>
          <w:rFonts w:ascii="ＭＳ 明朝" w:eastAsia="ＭＳ 明朝" w:hAnsi="ＭＳ 明朝" w:hint="eastAsia"/>
          <w:sz w:val="28"/>
          <w:szCs w:val="28"/>
        </w:rPr>
        <w:t>例に</w:t>
      </w:r>
    </w:p>
    <w:p w14:paraId="26FDD890" w14:textId="77777777" w:rsidR="001E6EE5" w:rsidRPr="00116550"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考えてみましょう。</w:t>
      </w:r>
    </w:p>
    <w:p w14:paraId="7369CCBF"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地球の温暖化はＣＯ２排出量の増加によるＣＯ2濃度の上昇が主な原因と言</w:t>
      </w:r>
    </w:p>
    <w:p w14:paraId="3CE0C3AF"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lastRenderedPageBreak/>
        <w:t>われています。でも理科や化学だけ学んでいても、温暖化を止めることはでき</w:t>
      </w:r>
    </w:p>
    <w:p w14:paraId="15BFD3A3"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ません。経済や産業の</w:t>
      </w:r>
      <w:r w:rsidRPr="00116550">
        <w:rPr>
          <w:rFonts w:ascii="ＭＳ 明朝" w:eastAsia="ＭＳ 明朝" w:hAnsi="ＭＳ 明朝" w:hint="eastAsia"/>
          <w:sz w:val="28"/>
          <w:szCs w:val="28"/>
        </w:rPr>
        <w:t>課題</w:t>
      </w:r>
      <w:r>
        <w:rPr>
          <w:rFonts w:ascii="ＭＳ 明朝" w:eastAsia="ＭＳ 明朝" w:hAnsi="ＭＳ 明朝" w:hint="eastAsia"/>
          <w:sz w:val="28"/>
          <w:szCs w:val="28"/>
        </w:rPr>
        <w:t>でもあります。また代替エネルギー開発の課題</w:t>
      </w:r>
      <w:r w:rsidRPr="00116550">
        <w:rPr>
          <w:rFonts w:ascii="ＭＳ 明朝" w:eastAsia="ＭＳ 明朝" w:hAnsi="ＭＳ 明朝" w:hint="eastAsia"/>
          <w:sz w:val="28"/>
          <w:szCs w:val="28"/>
        </w:rPr>
        <w:t>で</w:t>
      </w:r>
      <w:r>
        <w:rPr>
          <w:rFonts w:ascii="ＭＳ 明朝" w:eastAsia="ＭＳ 明朝" w:hAnsi="ＭＳ 明朝" w:hint="eastAsia"/>
          <w:sz w:val="28"/>
          <w:szCs w:val="28"/>
        </w:rPr>
        <w:t>も</w:t>
      </w:r>
    </w:p>
    <w:p w14:paraId="7B26DD7E"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ありますし、海洋も温暖化すれば異常気象の問題にも、あるいは感染症の拡大</w:t>
      </w:r>
    </w:p>
    <w:p w14:paraId="1D0C1D57"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にもつながっていきます。</w:t>
      </w:r>
    </w:p>
    <w:p w14:paraId="2C9674EF"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このように国際化・情報化の進む世界では、一つの問題は</w:t>
      </w:r>
      <w:r w:rsidRPr="00116550">
        <w:rPr>
          <w:rFonts w:ascii="ＭＳ 明朝" w:eastAsia="ＭＳ 明朝" w:hAnsi="ＭＳ 明朝" w:hint="eastAsia"/>
          <w:sz w:val="28"/>
          <w:szCs w:val="28"/>
        </w:rPr>
        <w:t>様々な分野に広が</w:t>
      </w:r>
    </w:p>
    <w:p w14:paraId="2310C779"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り</w:t>
      </w:r>
      <w:r>
        <w:rPr>
          <w:rFonts w:ascii="ＭＳ 明朝" w:eastAsia="ＭＳ 明朝" w:hAnsi="ＭＳ 明朝" w:hint="eastAsia"/>
          <w:sz w:val="28"/>
          <w:szCs w:val="28"/>
        </w:rPr>
        <w:t>、問題を解決するためには、問題を多様な視点から分析的に捉え、</w:t>
      </w:r>
      <w:r w:rsidRPr="00116550">
        <w:rPr>
          <w:rFonts w:ascii="ＭＳ 明朝" w:eastAsia="ＭＳ 明朝" w:hAnsi="ＭＳ 明朝" w:hint="eastAsia"/>
          <w:sz w:val="28"/>
          <w:szCs w:val="28"/>
        </w:rPr>
        <w:t>多様な英</w:t>
      </w:r>
    </w:p>
    <w:p w14:paraId="55C12DD8" w14:textId="77777777" w:rsidR="001E6EE5" w:rsidRPr="00116550"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知を集めた総合的な対策が求められる</w:t>
      </w:r>
      <w:r>
        <w:rPr>
          <w:rFonts w:ascii="ＭＳ 明朝" w:eastAsia="ＭＳ 明朝" w:hAnsi="ＭＳ 明朝" w:hint="eastAsia"/>
          <w:sz w:val="28"/>
          <w:szCs w:val="28"/>
        </w:rPr>
        <w:t>のが今の世界な</w:t>
      </w:r>
      <w:r w:rsidRPr="00116550">
        <w:rPr>
          <w:rFonts w:ascii="ＭＳ 明朝" w:eastAsia="ＭＳ 明朝" w:hAnsi="ＭＳ 明朝" w:hint="eastAsia"/>
          <w:sz w:val="28"/>
          <w:szCs w:val="28"/>
        </w:rPr>
        <w:t>のです。</w:t>
      </w:r>
    </w:p>
    <w:p w14:paraId="6F089CD8"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今の世界、そして</w:t>
      </w:r>
      <w:r w:rsidRPr="00116550">
        <w:rPr>
          <w:rFonts w:ascii="ＭＳ 明朝" w:eastAsia="ＭＳ 明朝" w:hAnsi="ＭＳ 明朝" w:hint="eastAsia"/>
          <w:sz w:val="28"/>
          <w:szCs w:val="28"/>
        </w:rPr>
        <w:t>これからの世界では、問題にいち早く気づく問題発見能力</w:t>
      </w:r>
    </w:p>
    <w:p w14:paraId="38760175"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だけでなく、ＳＤＧｓの視点のように幅広い視野から分析し、思考し、必要な</w:t>
      </w:r>
    </w:p>
    <w:p w14:paraId="2222AA11"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情報を収集し、的確な判断に活用する能力や、多様な人々と協働するための表</w:t>
      </w:r>
    </w:p>
    <w:p w14:paraId="26E3095F" w14:textId="77777777" w:rsidR="001E6EE5" w:rsidRPr="00116550"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現力や実践力の育成が求められています。</w:t>
      </w:r>
    </w:p>
    <w:p w14:paraId="6EEB4804" w14:textId="77777777" w:rsidR="001E6EE5" w:rsidRDefault="001E6EE5" w:rsidP="001E6EE5">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知識はもってい</w:t>
      </w:r>
      <w:r>
        <w:rPr>
          <w:rFonts w:ascii="ＭＳ 明朝" w:eastAsia="ＭＳ 明朝" w:hAnsi="ＭＳ 明朝" w:hint="eastAsia"/>
          <w:sz w:val="28"/>
          <w:szCs w:val="28"/>
        </w:rPr>
        <w:t>るのに、</w:t>
      </w:r>
      <w:r w:rsidRPr="00116550">
        <w:rPr>
          <w:rFonts w:ascii="ＭＳ 明朝" w:eastAsia="ＭＳ 明朝" w:hAnsi="ＭＳ 明朝" w:hint="eastAsia"/>
          <w:sz w:val="28"/>
          <w:szCs w:val="28"/>
        </w:rPr>
        <w:t>人に言われるまで自ら動けないような人間は、認め</w:t>
      </w:r>
    </w:p>
    <w:p w14:paraId="5336BEBB"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られない世界なのです。ですから、日常的な学習活動においても、具体的な事</w:t>
      </w:r>
    </w:p>
    <w:p w14:paraId="764000BE"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実や問題点を書き出し、ウェブ図等の思考ツールを活用して学ぶべき課題を明</w:t>
      </w:r>
    </w:p>
    <w:p w14:paraId="1069800C"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確化し、</w:t>
      </w:r>
      <w:r w:rsidRPr="00436DB3">
        <w:rPr>
          <w:rFonts w:ascii="ＭＳ ゴシック" w:eastAsia="ＭＳ ゴシック" w:hAnsi="ＭＳ ゴシック" w:hint="eastAsia"/>
          <w:sz w:val="28"/>
          <w:szCs w:val="28"/>
        </w:rPr>
        <w:t>「教科等横断的に」</w:t>
      </w:r>
      <w:r w:rsidRPr="00116550">
        <w:rPr>
          <w:rFonts w:ascii="ＭＳ 明朝" w:eastAsia="ＭＳ 明朝" w:hAnsi="ＭＳ 明朝" w:hint="eastAsia"/>
          <w:sz w:val="28"/>
          <w:szCs w:val="28"/>
        </w:rPr>
        <w:t>調べ・まとめ・共有し・発信し、実践を相互に評価</w:t>
      </w:r>
    </w:p>
    <w:p w14:paraId="3A620C20"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し合うといった、</w:t>
      </w:r>
      <w:r w:rsidRPr="00436DB3">
        <w:rPr>
          <w:rFonts w:ascii="ＭＳ ゴシック" w:eastAsia="ＭＳ ゴシック" w:hAnsi="ＭＳ ゴシック" w:hint="eastAsia"/>
          <w:sz w:val="28"/>
          <w:szCs w:val="28"/>
        </w:rPr>
        <w:t>「主体的・対話的で、自己の変容を伴う深い学び」</w:t>
      </w:r>
      <w:r w:rsidRPr="00116550">
        <w:rPr>
          <w:rFonts w:ascii="ＭＳ 明朝" w:eastAsia="ＭＳ 明朝" w:hAnsi="ＭＳ 明朝" w:hint="eastAsia"/>
          <w:sz w:val="28"/>
          <w:szCs w:val="28"/>
        </w:rPr>
        <w:t>のスタイル</w:t>
      </w:r>
    </w:p>
    <w:p w14:paraId="5E77F134"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がどうしても必要なのです。</w:t>
      </w:r>
    </w:p>
    <w:p w14:paraId="3A6D3FF7" w14:textId="77777777" w:rsidR="001E6EE5" w:rsidRPr="00C26FEE" w:rsidRDefault="001E6EE5" w:rsidP="001E6EE5">
      <w:pPr>
        <w:rPr>
          <w:rFonts w:ascii="ＭＳ 明朝" w:eastAsia="ＭＳ 明朝" w:hAnsi="ＭＳ 明朝"/>
          <w:sz w:val="28"/>
          <w:szCs w:val="28"/>
        </w:rPr>
      </w:pPr>
    </w:p>
    <w:p w14:paraId="0C3BCC09" w14:textId="77777777" w:rsidR="001E6EE5" w:rsidRDefault="001E6EE5" w:rsidP="001E6EE5">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学習指導要領改訂</w:t>
      </w:r>
      <w:r>
        <w:rPr>
          <w:rFonts w:ascii="ＭＳ 明朝" w:eastAsia="ＭＳ 明朝" w:hAnsi="ＭＳ 明朝" w:hint="eastAsia"/>
          <w:sz w:val="28"/>
          <w:szCs w:val="28"/>
        </w:rPr>
        <w:t>で示されているこの二つ</w:t>
      </w:r>
      <w:r w:rsidRPr="00116550">
        <w:rPr>
          <w:rFonts w:ascii="ＭＳ 明朝" w:eastAsia="ＭＳ 明朝" w:hAnsi="ＭＳ 明朝" w:hint="eastAsia"/>
          <w:sz w:val="28"/>
          <w:szCs w:val="28"/>
        </w:rPr>
        <w:t>の理念が</w:t>
      </w:r>
      <w:r>
        <w:rPr>
          <w:rFonts w:ascii="ＭＳ 明朝" w:eastAsia="ＭＳ 明朝" w:hAnsi="ＭＳ 明朝" w:hint="eastAsia"/>
          <w:sz w:val="28"/>
          <w:szCs w:val="28"/>
        </w:rPr>
        <w:t>、</w:t>
      </w:r>
      <w:r w:rsidRPr="00116550">
        <w:rPr>
          <w:rFonts w:ascii="ＭＳ 明朝" w:eastAsia="ＭＳ 明朝" w:hAnsi="ＭＳ 明朝" w:hint="eastAsia"/>
          <w:sz w:val="28"/>
          <w:szCs w:val="28"/>
        </w:rPr>
        <w:t>各中学校の教育課程に</w:t>
      </w:r>
    </w:p>
    <w:p w14:paraId="6D0F3EEC"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どのくらい浸透しているのだろうかと、</w:t>
      </w:r>
      <w:r>
        <w:rPr>
          <w:rFonts w:ascii="ＭＳ 明朝" w:eastAsia="ＭＳ 明朝" w:hAnsi="ＭＳ 明朝" w:hint="eastAsia"/>
          <w:sz w:val="28"/>
          <w:szCs w:val="28"/>
        </w:rPr>
        <w:t>北陸地方の</w:t>
      </w:r>
      <w:r w:rsidRPr="00116550">
        <w:rPr>
          <w:rFonts w:ascii="ＭＳ 明朝" w:eastAsia="ＭＳ 明朝" w:hAnsi="ＭＳ 明朝" w:hint="eastAsia"/>
          <w:sz w:val="28"/>
          <w:szCs w:val="28"/>
        </w:rPr>
        <w:t>ある市の全ての中学校の教</w:t>
      </w:r>
    </w:p>
    <w:p w14:paraId="7CEDD2C6"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育課程を調べてみました。すると、「主体的・対話的で深い学びに向けた授業改</w:t>
      </w:r>
    </w:p>
    <w:p w14:paraId="4ABBFDA0"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lastRenderedPageBreak/>
        <w:t>善」の記述があった学校は５７％ありました。しかし</w:t>
      </w:r>
      <w:r>
        <w:rPr>
          <w:rFonts w:ascii="ＭＳ 明朝" w:eastAsia="ＭＳ 明朝" w:hAnsi="ＭＳ 明朝" w:hint="eastAsia"/>
          <w:sz w:val="28"/>
          <w:szCs w:val="28"/>
        </w:rPr>
        <w:t>教科等横断的な学びを作</w:t>
      </w:r>
    </w:p>
    <w:p w14:paraId="28FDBB2B"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る</w:t>
      </w:r>
      <w:r w:rsidRPr="00116550">
        <w:rPr>
          <w:rFonts w:ascii="ＭＳ 明朝" w:eastAsia="ＭＳ 明朝" w:hAnsi="ＭＳ 明朝" w:hint="eastAsia"/>
          <w:sz w:val="28"/>
          <w:szCs w:val="28"/>
        </w:rPr>
        <w:t>「カリキュラム・マネジメント」の記載は１７％しかありませんでした。</w:t>
      </w:r>
    </w:p>
    <w:p w14:paraId="29022482"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今の</w:t>
      </w:r>
      <w:r w:rsidRPr="00116550">
        <w:rPr>
          <w:rFonts w:ascii="ＭＳ 明朝" w:eastAsia="ＭＳ 明朝" w:hAnsi="ＭＳ 明朝" w:hint="eastAsia"/>
          <w:sz w:val="28"/>
          <w:szCs w:val="28"/>
        </w:rPr>
        <w:t>中学校は学習指導要領の全面実施前年なので、低いのかと思い、同</w:t>
      </w:r>
      <w:r>
        <w:rPr>
          <w:rFonts w:ascii="ＭＳ 明朝" w:eastAsia="ＭＳ 明朝" w:hAnsi="ＭＳ 明朝" w:hint="eastAsia"/>
          <w:sz w:val="28"/>
          <w:szCs w:val="28"/>
        </w:rPr>
        <w:t>じ</w:t>
      </w:r>
      <w:r w:rsidRPr="00116550">
        <w:rPr>
          <w:rFonts w:ascii="ＭＳ 明朝" w:eastAsia="ＭＳ 明朝" w:hAnsi="ＭＳ 明朝" w:hint="eastAsia"/>
          <w:sz w:val="28"/>
          <w:szCs w:val="28"/>
        </w:rPr>
        <w:t>市</w:t>
      </w:r>
    </w:p>
    <w:p w14:paraId="523F586E"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内</w:t>
      </w:r>
      <w:r w:rsidRPr="00116550">
        <w:rPr>
          <w:rFonts w:ascii="ＭＳ 明朝" w:eastAsia="ＭＳ 明朝" w:hAnsi="ＭＳ 明朝" w:hint="eastAsia"/>
          <w:sz w:val="28"/>
          <w:szCs w:val="28"/>
        </w:rPr>
        <w:t>の全小学校でも同様に調べてみましたが、２８％と８％、という驚くほど低</w:t>
      </w:r>
    </w:p>
    <w:p w14:paraId="63305F8E"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い数値でした。</w:t>
      </w:r>
      <w:r>
        <w:rPr>
          <w:rFonts w:ascii="ＭＳ 明朝" w:eastAsia="ＭＳ 明朝" w:hAnsi="ＭＳ 明朝" w:hint="eastAsia"/>
          <w:sz w:val="28"/>
          <w:szCs w:val="28"/>
        </w:rPr>
        <w:t>でも東京都内のある市の小学校では、カリキュラム・マネジメ</w:t>
      </w:r>
    </w:p>
    <w:p w14:paraId="51CEC47E" w14:textId="77777777" w:rsidR="001E6EE5" w:rsidRPr="00116550" w:rsidRDefault="001E6EE5" w:rsidP="001E6EE5">
      <w:pPr>
        <w:rPr>
          <w:rFonts w:ascii="ＭＳ 明朝" w:eastAsia="ＭＳ 明朝" w:hAnsi="ＭＳ 明朝"/>
          <w:sz w:val="28"/>
          <w:szCs w:val="28"/>
        </w:rPr>
      </w:pPr>
      <w:r>
        <w:rPr>
          <w:rFonts w:ascii="ＭＳ 明朝" w:eastAsia="ＭＳ 明朝" w:hAnsi="ＭＳ 明朝" w:hint="eastAsia"/>
          <w:sz w:val="28"/>
          <w:szCs w:val="28"/>
        </w:rPr>
        <w:t>ントについての記述は、なんと、１．４％しか書かれていませんでした。</w:t>
      </w:r>
    </w:p>
    <w:p w14:paraId="045503EC"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あれだけ「カリ・マネだ～！」と騒がれていたのに、</w:t>
      </w:r>
      <w:r w:rsidRPr="00116550">
        <w:rPr>
          <w:rFonts w:ascii="ＭＳ 明朝" w:eastAsia="ＭＳ 明朝" w:hAnsi="ＭＳ 明朝" w:hint="eastAsia"/>
          <w:sz w:val="28"/>
          <w:szCs w:val="28"/>
        </w:rPr>
        <w:t>取り組む意味や魅力が</w:t>
      </w:r>
    </w:p>
    <w:p w14:paraId="4C8428A9"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ほとんど伝わっていないということであり、来年度になったからと言って教育</w:t>
      </w:r>
    </w:p>
    <w:p w14:paraId="0518B084"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課程への記述が急増することもなさそうです。</w:t>
      </w:r>
      <w:r>
        <w:rPr>
          <w:rFonts w:ascii="ＭＳ 明朝" w:eastAsia="ＭＳ 明朝" w:hAnsi="ＭＳ 明朝" w:hint="eastAsia"/>
          <w:sz w:val="28"/>
          <w:szCs w:val="28"/>
        </w:rPr>
        <w:t>では、本当に意味のないものな</w:t>
      </w:r>
    </w:p>
    <w:p w14:paraId="1F38789E"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のでしょうか。</w:t>
      </w:r>
    </w:p>
    <w:p w14:paraId="547815DF" w14:textId="77777777" w:rsidR="001E6EE5" w:rsidRPr="00116550" w:rsidRDefault="001E6EE5" w:rsidP="001E6EE5">
      <w:pPr>
        <w:ind w:firstLineChars="100" w:firstLine="280"/>
        <w:rPr>
          <w:rFonts w:ascii="ＭＳ 明朝" w:eastAsia="ＭＳ 明朝" w:hAnsi="ＭＳ 明朝"/>
          <w:sz w:val="28"/>
          <w:szCs w:val="28"/>
        </w:rPr>
      </w:pPr>
    </w:p>
    <w:p w14:paraId="1DEBE900" w14:textId="77777777" w:rsidR="001E6EE5" w:rsidRDefault="001E6EE5" w:rsidP="001E6EE5">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カリキュラム・マネジメントは「各学校においては、児童・生徒や学校、地</w:t>
      </w:r>
    </w:p>
    <w:p w14:paraId="7E56686F" w14:textId="77777777" w:rsidR="001E6EE5" w:rsidRDefault="001E6EE5" w:rsidP="001E6EE5">
      <w:pPr>
        <w:rPr>
          <w:rFonts w:ascii="ＭＳ 明朝" w:eastAsia="ＭＳ 明朝" w:hAnsi="ＭＳ 明朝"/>
          <w:sz w:val="28"/>
          <w:szCs w:val="28"/>
          <w:u w:val="single"/>
        </w:rPr>
      </w:pPr>
      <w:r w:rsidRPr="00116550">
        <w:rPr>
          <w:rFonts w:ascii="ＭＳ 明朝" w:eastAsia="ＭＳ 明朝" w:hAnsi="ＭＳ 明朝" w:hint="eastAsia"/>
          <w:sz w:val="28"/>
          <w:szCs w:val="28"/>
        </w:rPr>
        <w:t>域の実態を適切に把握し、</w:t>
      </w:r>
      <w:r w:rsidRPr="00C600B9">
        <w:rPr>
          <w:rFonts w:ascii="ＭＳ 明朝" w:eastAsia="ＭＳ 明朝" w:hAnsi="ＭＳ 明朝" w:hint="eastAsia"/>
          <w:sz w:val="28"/>
          <w:szCs w:val="28"/>
          <w:u w:val="single"/>
        </w:rPr>
        <w:t>教育の目的や目標の実現に必要な教育の内容等を</w:t>
      </w:r>
      <w:r w:rsidRPr="00116550">
        <w:rPr>
          <w:rFonts w:ascii="ＭＳ 明朝" w:eastAsia="ＭＳ 明朝" w:hAnsi="ＭＳ 明朝" w:hint="eastAsia"/>
          <w:sz w:val="28"/>
          <w:szCs w:val="28"/>
          <w:u w:val="single"/>
        </w:rPr>
        <w:t>教</w:t>
      </w:r>
    </w:p>
    <w:p w14:paraId="53F15672"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u w:val="single"/>
        </w:rPr>
        <w:t>科等横断的な視点で組み立てていくこと</w:t>
      </w:r>
      <w:r w:rsidRPr="00116550">
        <w:rPr>
          <w:rFonts w:ascii="ＭＳ 明朝" w:eastAsia="ＭＳ 明朝" w:hAnsi="ＭＳ 明朝" w:hint="eastAsia"/>
          <w:sz w:val="28"/>
          <w:szCs w:val="28"/>
        </w:rPr>
        <w:t>、教育課程の実施状況を評価して改善</w:t>
      </w:r>
    </w:p>
    <w:p w14:paraId="6C8E3172"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を図っていくこと、教育課程の実施に必要な人的又は物的な体制を確保すると</w:t>
      </w:r>
    </w:p>
    <w:p w14:paraId="260BE10B"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ともにその改善を図っていくことなどを通して、教育課程に基づき組織的かつ</w:t>
      </w:r>
    </w:p>
    <w:p w14:paraId="30C53BF0"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計画的に各学校の教育活動の質の向上を図っていくこと（以下「カリキュラム・</w:t>
      </w:r>
    </w:p>
    <w:p w14:paraId="199930F8"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マネジメント」という。）に努めるものとする。（</w:t>
      </w:r>
      <w:r>
        <w:rPr>
          <w:rFonts w:ascii="ＭＳ 明朝" w:eastAsia="ＭＳ 明朝" w:hAnsi="ＭＳ 明朝" w:hint="eastAsia"/>
          <w:sz w:val="28"/>
          <w:szCs w:val="28"/>
        </w:rPr>
        <w:t>学習指導要領</w:t>
      </w:r>
      <w:r w:rsidRPr="00116550">
        <w:rPr>
          <w:rFonts w:ascii="ＭＳ 明朝" w:eastAsia="ＭＳ 明朝" w:hAnsi="ＭＳ 明朝" w:hint="eastAsia"/>
          <w:sz w:val="28"/>
          <w:szCs w:val="28"/>
        </w:rPr>
        <w:t>総則第１の４）</w:t>
      </w:r>
    </w:p>
    <w:p w14:paraId="24F85836" w14:textId="77777777" w:rsidR="001E6EE5" w:rsidRPr="00116550"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と示されてい</w:t>
      </w:r>
      <w:r>
        <w:rPr>
          <w:rFonts w:ascii="ＭＳ 明朝" w:eastAsia="ＭＳ 明朝" w:hAnsi="ＭＳ 明朝" w:hint="eastAsia"/>
          <w:sz w:val="28"/>
          <w:szCs w:val="28"/>
        </w:rPr>
        <w:t>ます</w:t>
      </w:r>
      <w:r w:rsidRPr="00116550">
        <w:rPr>
          <w:rFonts w:ascii="ＭＳ 明朝" w:eastAsia="ＭＳ 明朝" w:hAnsi="ＭＳ 明朝" w:hint="eastAsia"/>
          <w:sz w:val="28"/>
          <w:szCs w:val="28"/>
        </w:rPr>
        <w:t>。</w:t>
      </w:r>
    </w:p>
    <w:p w14:paraId="665CD958" w14:textId="77777777" w:rsidR="001E6EE5" w:rsidRDefault="001E6EE5" w:rsidP="001E6EE5">
      <w:pPr>
        <w:ind w:firstLineChars="100" w:firstLine="280"/>
        <w:rPr>
          <w:rFonts w:ascii="ＭＳ 明朝" w:eastAsia="ＭＳ 明朝" w:hAnsi="ＭＳ 明朝"/>
          <w:sz w:val="28"/>
          <w:szCs w:val="28"/>
          <w:u w:val="single"/>
        </w:rPr>
      </w:pPr>
      <w:r w:rsidRPr="00116550">
        <w:rPr>
          <w:rFonts w:ascii="ＭＳ 明朝" w:eastAsia="ＭＳ 明朝" w:hAnsi="ＭＳ 明朝" w:hint="eastAsia"/>
          <w:sz w:val="28"/>
          <w:szCs w:val="28"/>
        </w:rPr>
        <w:t>ですから、従来の学校教育では不十分であった「</w:t>
      </w:r>
      <w:r w:rsidRPr="00116550">
        <w:rPr>
          <w:rFonts w:ascii="ＭＳ 明朝" w:eastAsia="ＭＳ 明朝" w:hAnsi="ＭＳ 明朝" w:hint="eastAsia"/>
          <w:sz w:val="28"/>
          <w:szCs w:val="28"/>
          <w:u w:val="single"/>
        </w:rPr>
        <w:t>教育内容等を教科等横断的</w:t>
      </w:r>
    </w:p>
    <w:p w14:paraId="130AFAFC" w14:textId="77777777" w:rsidR="001E6EE5" w:rsidRDefault="001E6EE5" w:rsidP="001E6EE5">
      <w:pPr>
        <w:rPr>
          <w:rFonts w:ascii="ＭＳ 明朝" w:eastAsia="ＭＳ 明朝" w:hAnsi="ＭＳ 明朝"/>
          <w:sz w:val="28"/>
          <w:szCs w:val="28"/>
          <w:u w:val="single"/>
        </w:rPr>
      </w:pPr>
      <w:r w:rsidRPr="00116550">
        <w:rPr>
          <w:rFonts w:ascii="ＭＳ 明朝" w:eastAsia="ＭＳ 明朝" w:hAnsi="ＭＳ 明朝" w:hint="eastAsia"/>
          <w:sz w:val="28"/>
          <w:szCs w:val="28"/>
          <w:u w:val="single"/>
        </w:rPr>
        <w:t>な視点で組み立てることをきちんとやりなさい。そのことで、教育の目的や目</w:t>
      </w:r>
    </w:p>
    <w:p w14:paraId="274B4C3F" w14:textId="77777777" w:rsidR="001E6EE5" w:rsidRPr="00116550"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u w:val="single"/>
        </w:rPr>
        <w:lastRenderedPageBreak/>
        <w:t>標を達成しなさい。</w:t>
      </w:r>
      <w:r w:rsidRPr="00116550">
        <w:rPr>
          <w:rFonts w:ascii="ＭＳ 明朝" w:eastAsia="ＭＳ 明朝" w:hAnsi="ＭＳ 明朝" w:hint="eastAsia"/>
          <w:sz w:val="28"/>
          <w:szCs w:val="28"/>
        </w:rPr>
        <w:t>」ということを示しているのです。（下線は筆者による）</w:t>
      </w:r>
    </w:p>
    <w:p w14:paraId="0EB8D74B" w14:textId="77777777" w:rsidR="001E6EE5" w:rsidRDefault="001E6EE5" w:rsidP="001E6EE5">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つまり、</w:t>
      </w:r>
      <w:r>
        <w:rPr>
          <w:rFonts w:ascii="ＭＳ 明朝" w:eastAsia="ＭＳ 明朝" w:hAnsi="ＭＳ 明朝" w:hint="eastAsia"/>
          <w:sz w:val="28"/>
          <w:szCs w:val="28"/>
        </w:rPr>
        <w:t>今回の新型コロナで示した</w:t>
      </w:r>
      <w:r w:rsidRPr="00116550">
        <w:rPr>
          <w:rFonts w:ascii="ＭＳ 明朝" w:eastAsia="ＭＳ 明朝" w:hAnsi="ＭＳ 明朝" w:hint="eastAsia"/>
          <w:sz w:val="28"/>
          <w:szCs w:val="28"/>
        </w:rPr>
        <w:t>ＳＤＧｓを踏まえた教育</w:t>
      </w:r>
      <w:r>
        <w:rPr>
          <w:rFonts w:ascii="ＭＳ 明朝" w:eastAsia="ＭＳ 明朝" w:hAnsi="ＭＳ 明朝" w:hint="eastAsia"/>
          <w:sz w:val="28"/>
          <w:szCs w:val="28"/>
        </w:rPr>
        <w:t>のように</w:t>
      </w:r>
      <w:r w:rsidRPr="00116550">
        <w:rPr>
          <w:rFonts w:ascii="ＭＳ 明朝" w:eastAsia="ＭＳ 明朝" w:hAnsi="ＭＳ 明朝" w:hint="eastAsia"/>
          <w:sz w:val="28"/>
          <w:szCs w:val="28"/>
        </w:rPr>
        <w:t>、特に</w:t>
      </w:r>
    </w:p>
    <w:p w14:paraId="642819E2"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教科等横断的な視点に立ったカリキュラム・マネジメントは、</w:t>
      </w:r>
      <w:r w:rsidRPr="00436DB3">
        <w:rPr>
          <w:rFonts w:ascii="ＭＳ ゴシック" w:eastAsia="ＭＳ ゴシック" w:hAnsi="ＭＳ ゴシック" w:hint="eastAsia"/>
          <w:sz w:val="28"/>
          <w:szCs w:val="28"/>
        </w:rPr>
        <w:t>「生きる力」</w:t>
      </w:r>
      <w:r w:rsidRPr="00116550">
        <w:rPr>
          <w:rFonts w:ascii="ＭＳ 明朝" w:eastAsia="ＭＳ 明朝" w:hAnsi="ＭＳ 明朝" w:hint="eastAsia"/>
          <w:sz w:val="28"/>
          <w:szCs w:val="28"/>
        </w:rPr>
        <w:t>を育</w:t>
      </w:r>
    </w:p>
    <w:p w14:paraId="7175D16F"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む教育課程編成の要であり、学校教育の再生をかけたチャレンジ</w:t>
      </w:r>
      <w:r>
        <w:rPr>
          <w:rFonts w:ascii="ＭＳ 明朝" w:eastAsia="ＭＳ 明朝" w:hAnsi="ＭＳ 明朝" w:hint="eastAsia"/>
          <w:sz w:val="28"/>
          <w:szCs w:val="28"/>
        </w:rPr>
        <w:t>なの</w:t>
      </w:r>
      <w:r w:rsidRPr="00116550">
        <w:rPr>
          <w:rFonts w:ascii="ＭＳ 明朝" w:eastAsia="ＭＳ 明朝" w:hAnsi="ＭＳ 明朝" w:hint="eastAsia"/>
          <w:sz w:val="28"/>
          <w:szCs w:val="28"/>
        </w:rPr>
        <w:t>です。</w:t>
      </w:r>
    </w:p>
    <w:p w14:paraId="4FF08376"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どこかの学者さんが本で書いているような「人的あるいは物的な体制の確保</w:t>
      </w:r>
    </w:p>
    <w:p w14:paraId="58F034AF"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といった</w:t>
      </w:r>
      <w:r w:rsidRPr="00E94FEA">
        <w:rPr>
          <w:rFonts w:ascii="ＭＳ 明朝" w:eastAsia="ＭＳ 明朝" w:hAnsi="ＭＳ 明朝" w:hint="eastAsia"/>
          <w:sz w:val="28"/>
          <w:szCs w:val="28"/>
          <w:u w:val="single"/>
        </w:rPr>
        <w:t>業務の効率化</w:t>
      </w:r>
      <w:r>
        <w:rPr>
          <w:rFonts w:ascii="ＭＳ 明朝" w:eastAsia="ＭＳ 明朝" w:hAnsi="ＭＳ 明朝" w:hint="eastAsia"/>
          <w:sz w:val="28"/>
          <w:szCs w:val="28"/>
        </w:rPr>
        <w:t>」</w:t>
      </w:r>
      <w:r w:rsidRPr="00116550">
        <w:rPr>
          <w:rFonts w:ascii="ＭＳ 明朝" w:eastAsia="ＭＳ 明朝" w:hAnsi="ＭＳ 明朝" w:hint="eastAsia"/>
          <w:sz w:val="28"/>
          <w:szCs w:val="28"/>
        </w:rPr>
        <w:t>などとは、全く次元の異なる重要な取り組みなので</w:t>
      </w:r>
    </w:p>
    <w:p w14:paraId="12221038" w14:textId="77777777" w:rsidR="001E6EE5"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す。</w:t>
      </w:r>
      <w:r>
        <w:rPr>
          <w:rFonts w:ascii="ＭＳ 明朝" w:eastAsia="ＭＳ 明朝" w:hAnsi="ＭＳ 明朝" w:hint="eastAsia"/>
          <w:sz w:val="28"/>
          <w:szCs w:val="28"/>
        </w:rPr>
        <w:t>確かにヒト・モノ・金といった体制がないと動かない面もありますが、そ</w:t>
      </w:r>
    </w:p>
    <w:p w14:paraId="3FD4E460"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れだけでカリキュラムをマネジメントできるわけではなく、あくまでも「教育</w:t>
      </w:r>
    </w:p>
    <w:p w14:paraId="6549FAE8"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内容構成上の重要課題」なのです。</w:t>
      </w:r>
    </w:p>
    <w:p w14:paraId="622B93C9"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ご自分で教科等横断的な学習を創り出し、その成果を学ぶ子どもの価値ある</w:t>
      </w:r>
    </w:p>
    <w:p w14:paraId="3CD16960"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姿として育てたことのない方が、断片的な文言だけで「業務の効率化」などと</w:t>
      </w:r>
    </w:p>
    <w:p w14:paraId="48C45C2B"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くだらない解説をするから、だれも振り向かない無意味な文言にされてしまう</w:t>
      </w:r>
    </w:p>
    <w:p w14:paraId="3010C4B9" w14:textId="77777777" w:rsidR="001E6EE5" w:rsidRDefault="001E6EE5" w:rsidP="001E6EE5">
      <w:pPr>
        <w:rPr>
          <w:rFonts w:ascii="ＭＳ 明朝" w:eastAsia="ＭＳ 明朝" w:hAnsi="ＭＳ 明朝"/>
          <w:sz w:val="28"/>
          <w:szCs w:val="28"/>
        </w:rPr>
      </w:pPr>
      <w:r>
        <w:rPr>
          <w:rFonts w:ascii="ＭＳ 明朝" w:eastAsia="ＭＳ 明朝" w:hAnsi="ＭＳ 明朝" w:hint="eastAsia"/>
          <w:sz w:val="28"/>
          <w:szCs w:val="28"/>
        </w:rPr>
        <w:t>のです。</w:t>
      </w:r>
    </w:p>
    <w:p w14:paraId="581FED2B" w14:textId="77777777" w:rsidR="001E6EE5" w:rsidRDefault="001E6EE5" w:rsidP="001E6EE5">
      <w:pPr>
        <w:ind w:firstLineChars="100" w:firstLine="280"/>
        <w:rPr>
          <w:rFonts w:ascii="ＭＳ 明朝" w:eastAsia="ＭＳ 明朝" w:hAnsi="ＭＳ 明朝"/>
          <w:sz w:val="28"/>
          <w:szCs w:val="28"/>
        </w:rPr>
      </w:pPr>
      <w:r>
        <w:rPr>
          <w:rFonts w:ascii="ＭＳ 明朝" w:eastAsia="ＭＳ 明朝" w:hAnsi="ＭＳ 明朝" w:hint="eastAsia"/>
          <w:sz w:val="28"/>
          <w:szCs w:val="28"/>
        </w:rPr>
        <w:t>それでも教科等横断的な学びの重要性は、約20年前の学習指導要領改（1998</w:t>
      </w:r>
    </w:p>
    <w:p w14:paraId="5BDA74CB" w14:textId="77777777" w:rsidR="001E6EE5" w:rsidRPr="00E94FEA" w:rsidRDefault="001E6EE5" w:rsidP="001E6EE5">
      <w:pPr>
        <w:rPr>
          <w:rFonts w:ascii="ＭＳ ゴシック" w:eastAsia="ＭＳ ゴシック" w:hAnsi="ＭＳ ゴシック"/>
          <w:sz w:val="28"/>
          <w:szCs w:val="28"/>
        </w:rPr>
      </w:pPr>
      <w:r>
        <w:rPr>
          <w:rFonts w:ascii="ＭＳ 明朝" w:eastAsia="ＭＳ 明朝" w:hAnsi="ＭＳ 明朝" w:hint="eastAsia"/>
          <w:sz w:val="28"/>
          <w:szCs w:val="28"/>
        </w:rPr>
        <w:t>年公示、2002年から実施）の当時から、全く変わっていません。</w:t>
      </w:r>
      <w:r w:rsidRPr="00E94FEA">
        <w:rPr>
          <w:rFonts w:ascii="ＭＳ ゴシック" w:eastAsia="ＭＳ ゴシック" w:hAnsi="ＭＳ ゴシック" w:hint="eastAsia"/>
          <w:sz w:val="28"/>
          <w:szCs w:val="28"/>
        </w:rPr>
        <w:t>教科等横断的</w:t>
      </w:r>
    </w:p>
    <w:p w14:paraId="66BF7858" w14:textId="77777777" w:rsidR="001E6EE5" w:rsidRPr="00E94FEA" w:rsidRDefault="001E6EE5" w:rsidP="001E6EE5">
      <w:pPr>
        <w:rPr>
          <w:rFonts w:ascii="ＭＳ ゴシック" w:eastAsia="ＭＳ ゴシック" w:hAnsi="ＭＳ ゴシック"/>
          <w:sz w:val="28"/>
          <w:szCs w:val="28"/>
        </w:rPr>
      </w:pPr>
      <w:r w:rsidRPr="00E94FEA">
        <w:rPr>
          <w:rFonts w:ascii="ＭＳ ゴシック" w:eastAsia="ＭＳ ゴシック" w:hAnsi="ＭＳ ゴシック" w:hint="eastAsia"/>
          <w:sz w:val="28"/>
          <w:szCs w:val="28"/>
        </w:rPr>
        <w:t>に学びを作るのではないのです。問題が教科等を越えて広がって行っているの</w:t>
      </w:r>
    </w:p>
    <w:p w14:paraId="5A78B7AF" w14:textId="77777777" w:rsidR="001E6EE5" w:rsidRPr="00E94FEA" w:rsidRDefault="001E6EE5" w:rsidP="001E6EE5">
      <w:pPr>
        <w:rPr>
          <w:rFonts w:ascii="ＭＳ ゴシック" w:eastAsia="ＭＳ ゴシック" w:hAnsi="ＭＳ ゴシック"/>
          <w:sz w:val="28"/>
          <w:szCs w:val="28"/>
        </w:rPr>
      </w:pPr>
      <w:r w:rsidRPr="00E94FEA">
        <w:rPr>
          <w:rFonts w:ascii="ＭＳ ゴシック" w:eastAsia="ＭＳ ゴシック" w:hAnsi="ＭＳ ゴシック" w:hint="eastAsia"/>
          <w:sz w:val="28"/>
          <w:szCs w:val="28"/>
        </w:rPr>
        <w:t>です。だから、問題解決的な指導を考えると、教科等横断的にならざるを得な</w:t>
      </w:r>
    </w:p>
    <w:p w14:paraId="642BAE1B" w14:textId="77777777" w:rsidR="001E6EE5" w:rsidRDefault="001E6EE5" w:rsidP="001E6EE5">
      <w:pPr>
        <w:rPr>
          <w:rFonts w:ascii="ＭＳ ゴシック" w:eastAsia="ＭＳ ゴシック" w:hAnsi="ＭＳ ゴシック"/>
          <w:sz w:val="28"/>
          <w:szCs w:val="28"/>
        </w:rPr>
      </w:pPr>
      <w:r w:rsidRPr="00E94FEA">
        <w:rPr>
          <w:rFonts w:ascii="ＭＳ ゴシック" w:eastAsia="ＭＳ ゴシック" w:hAnsi="ＭＳ ゴシック" w:hint="eastAsia"/>
          <w:sz w:val="28"/>
          <w:szCs w:val="28"/>
        </w:rPr>
        <w:t>いのです。</w:t>
      </w:r>
      <w:r>
        <w:rPr>
          <w:rFonts w:ascii="ＭＳ ゴシック" w:eastAsia="ＭＳ ゴシック" w:hAnsi="ＭＳ ゴシック" w:hint="eastAsia"/>
          <w:sz w:val="28"/>
          <w:szCs w:val="28"/>
        </w:rPr>
        <w:t>私どもの先達、古川清行先生はこの辺りまで見越して「子どもの問</w:t>
      </w:r>
    </w:p>
    <w:p w14:paraId="7AC33379" w14:textId="77777777" w:rsidR="001E6EE5" w:rsidRPr="00E94FEA" w:rsidRDefault="001E6EE5" w:rsidP="001E6EE5">
      <w:pPr>
        <w:rPr>
          <w:rFonts w:ascii="ＭＳ ゴシック" w:eastAsia="ＭＳ ゴシック" w:hAnsi="ＭＳ ゴシック"/>
          <w:sz w:val="28"/>
          <w:szCs w:val="28"/>
        </w:rPr>
      </w:pPr>
      <w:r>
        <w:rPr>
          <w:rFonts w:ascii="ＭＳ ゴシック" w:eastAsia="ＭＳ ゴシック" w:hAnsi="ＭＳ ゴシック" w:hint="eastAsia"/>
          <w:sz w:val="28"/>
          <w:szCs w:val="28"/>
        </w:rPr>
        <w:t>題意識を重視した学習過程」を指導してくださったのだと思います。</w:t>
      </w:r>
    </w:p>
    <w:p w14:paraId="2D9A97DA" w14:textId="77777777" w:rsidR="001E6EE5" w:rsidRDefault="001E6EE5" w:rsidP="001E6EE5">
      <w:pPr>
        <w:ind w:firstLineChars="100" w:firstLine="280"/>
        <w:rPr>
          <w:rFonts w:ascii="ＭＳ 明朝" w:eastAsia="ＭＳ 明朝" w:hAnsi="ＭＳ 明朝"/>
          <w:sz w:val="28"/>
          <w:szCs w:val="28"/>
        </w:rPr>
      </w:pPr>
      <w:r w:rsidRPr="00116550">
        <w:rPr>
          <w:rFonts w:ascii="ＭＳ 明朝" w:eastAsia="ＭＳ 明朝" w:hAnsi="ＭＳ 明朝" w:hint="eastAsia"/>
          <w:sz w:val="28"/>
          <w:szCs w:val="28"/>
        </w:rPr>
        <w:t>学習指導要領では、このような時代の課題に向き合い、学校教育の改革を進</w:t>
      </w:r>
    </w:p>
    <w:p w14:paraId="1EC05971" w14:textId="77777777" w:rsidR="001E6EE5" w:rsidRPr="00E94FEA" w:rsidRDefault="001E6EE5" w:rsidP="001E6EE5">
      <w:pPr>
        <w:rPr>
          <w:rFonts w:ascii="ＭＳ 明朝" w:eastAsia="ＭＳ 明朝" w:hAnsi="ＭＳ 明朝"/>
          <w:sz w:val="28"/>
          <w:szCs w:val="28"/>
        </w:rPr>
      </w:pPr>
      <w:r w:rsidRPr="00116550">
        <w:rPr>
          <w:rFonts w:ascii="ＭＳ 明朝" w:eastAsia="ＭＳ 明朝" w:hAnsi="ＭＳ 明朝" w:hint="eastAsia"/>
          <w:sz w:val="28"/>
          <w:szCs w:val="28"/>
        </w:rPr>
        <w:t>めることを各地の教育委員会や校長</w:t>
      </w:r>
      <w:r>
        <w:rPr>
          <w:rFonts w:ascii="ＭＳ 明朝" w:eastAsia="ＭＳ 明朝" w:hAnsi="ＭＳ 明朝" w:hint="eastAsia"/>
          <w:sz w:val="28"/>
          <w:szCs w:val="28"/>
        </w:rPr>
        <w:t>・先生方に</w:t>
      </w:r>
      <w:r w:rsidRPr="00116550">
        <w:rPr>
          <w:rFonts w:ascii="ＭＳ 明朝" w:eastAsia="ＭＳ 明朝" w:hAnsi="ＭＳ 明朝" w:hint="eastAsia"/>
          <w:sz w:val="28"/>
          <w:szCs w:val="28"/>
        </w:rPr>
        <w:t>向けて強く求めて</w:t>
      </w:r>
      <w:r>
        <w:rPr>
          <w:rFonts w:ascii="ＭＳ 明朝" w:eastAsia="ＭＳ 明朝" w:hAnsi="ＭＳ 明朝" w:hint="eastAsia"/>
          <w:sz w:val="28"/>
          <w:szCs w:val="28"/>
        </w:rPr>
        <w:t>いるのです</w:t>
      </w:r>
      <w:r w:rsidRPr="00116550">
        <w:rPr>
          <w:rFonts w:ascii="ＭＳ 明朝" w:eastAsia="ＭＳ 明朝" w:hAnsi="ＭＳ 明朝" w:hint="eastAsia"/>
          <w:sz w:val="28"/>
          <w:szCs w:val="28"/>
        </w:rPr>
        <w:t>。</w:t>
      </w:r>
    </w:p>
    <w:sectPr w:rsidR="001E6EE5" w:rsidRPr="00E94FEA" w:rsidSect="00AE13E0">
      <w:pgSz w:w="11906" w:h="16838"/>
      <w:pgMar w:top="96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2EC1C" w14:textId="77777777" w:rsidR="00EF3DA2" w:rsidRDefault="00EF3DA2" w:rsidP="00B37740">
      <w:r>
        <w:separator/>
      </w:r>
    </w:p>
  </w:endnote>
  <w:endnote w:type="continuationSeparator" w:id="0">
    <w:p w14:paraId="1BA8C01B" w14:textId="77777777" w:rsidR="00EF3DA2" w:rsidRDefault="00EF3DA2" w:rsidP="00B3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9FA7B" w14:textId="77777777" w:rsidR="00EF3DA2" w:rsidRDefault="00EF3DA2" w:rsidP="00B37740">
      <w:r>
        <w:separator/>
      </w:r>
    </w:p>
  </w:footnote>
  <w:footnote w:type="continuationSeparator" w:id="0">
    <w:p w14:paraId="36429997" w14:textId="77777777" w:rsidR="00EF3DA2" w:rsidRDefault="00EF3DA2" w:rsidP="00B3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50"/>
    <w:rsid w:val="00100157"/>
    <w:rsid w:val="001123C6"/>
    <w:rsid w:val="00116550"/>
    <w:rsid w:val="00133ABE"/>
    <w:rsid w:val="00186337"/>
    <w:rsid w:val="00197F51"/>
    <w:rsid w:val="001E6EE5"/>
    <w:rsid w:val="003634A6"/>
    <w:rsid w:val="00377F8F"/>
    <w:rsid w:val="003C6D15"/>
    <w:rsid w:val="00435513"/>
    <w:rsid w:val="00436DB3"/>
    <w:rsid w:val="00460580"/>
    <w:rsid w:val="004D2092"/>
    <w:rsid w:val="004E3A27"/>
    <w:rsid w:val="005D23DD"/>
    <w:rsid w:val="00674419"/>
    <w:rsid w:val="00681E8B"/>
    <w:rsid w:val="006834A3"/>
    <w:rsid w:val="006E1556"/>
    <w:rsid w:val="00712A3C"/>
    <w:rsid w:val="00721943"/>
    <w:rsid w:val="009137B2"/>
    <w:rsid w:val="00913D3D"/>
    <w:rsid w:val="00934DEB"/>
    <w:rsid w:val="009819D3"/>
    <w:rsid w:val="009A3BBB"/>
    <w:rsid w:val="009B12CF"/>
    <w:rsid w:val="009C59B3"/>
    <w:rsid w:val="00A63C56"/>
    <w:rsid w:val="00A73DD7"/>
    <w:rsid w:val="00AA7726"/>
    <w:rsid w:val="00AE13E0"/>
    <w:rsid w:val="00AF026B"/>
    <w:rsid w:val="00B32F65"/>
    <w:rsid w:val="00B37740"/>
    <w:rsid w:val="00B651FA"/>
    <w:rsid w:val="00B65C8D"/>
    <w:rsid w:val="00B666DD"/>
    <w:rsid w:val="00B87AD6"/>
    <w:rsid w:val="00BC653F"/>
    <w:rsid w:val="00C12B10"/>
    <w:rsid w:val="00C26FEE"/>
    <w:rsid w:val="00C5119B"/>
    <w:rsid w:val="00C600B9"/>
    <w:rsid w:val="00C658E9"/>
    <w:rsid w:val="00CB3A43"/>
    <w:rsid w:val="00CC4211"/>
    <w:rsid w:val="00D7349D"/>
    <w:rsid w:val="00DB145A"/>
    <w:rsid w:val="00DC0D2B"/>
    <w:rsid w:val="00DF17FD"/>
    <w:rsid w:val="00E370D8"/>
    <w:rsid w:val="00E6550A"/>
    <w:rsid w:val="00E94FEA"/>
    <w:rsid w:val="00EF3DA2"/>
    <w:rsid w:val="00EF3F60"/>
    <w:rsid w:val="00F0788A"/>
    <w:rsid w:val="00F645A3"/>
    <w:rsid w:val="00F745C6"/>
    <w:rsid w:val="00F8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39738"/>
  <w15:chartTrackingRefBased/>
  <w15:docId w15:val="{A7EC9FD7-68E6-42CB-8811-5BA7FADC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943"/>
    <w:rPr>
      <w:color w:val="0000FF"/>
      <w:u w:val="single"/>
    </w:rPr>
  </w:style>
  <w:style w:type="character" w:styleId="a4">
    <w:name w:val="Unresolved Mention"/>
    <w:basedOn w:val="a0"/>
    <w:uiPriority w:val="99"/>
    <w:semiHidden/>
    <w:unhideWhenUsed/>
    <w:rsid w:val="00721943"/>
    <w:rPr>
      <w:color w:val="605E5C"/>
      <w:shd w:val="clear" w:color="auto" w:fill="E1DFDD"/>
    </w:rPr>
  </w:style>
  <w:style w:type="character" w:styleId="a5">
    <w:name w:val="FollowedHyperlink"/>
    <w:basedOn w:val="a0"/>
    <w:uiPriority w:val="99"/>
    <w:semiHidden/>
    <w:unhideWhenUsed/>
    <w:rsid w:val="00186337"/>
    <w:rPr>
      <w:color w:val="954F72" w:themeColor="followedHyperlink"/>
      <w:u w:val="single"/>
    </w:rPr>
  </w:style>
  <w:style w:type="paragraph" w:styleId="Web">
    <w:name w:val="Normal (Web)"/>
    <w:basedOn w:val="a"/>
    <w:uiPriority w:val="99"/>
    <w:semiHidden/>
    <w:unhideWhenUsed/>
    <w:rsid w:val="00E370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37740"/>
    <w:pPr>
      <w:tabs>
        <w:tab w:val="center" w:pos="4252"/>
        <w:tab w:val="right" w:pos="8504"/>
      </w:tabs>
      <w:snapToGrid w:val="0"/>
    </w:pPr>
  </w:style>
  <w:style w:type="character" w:customStyle="1" w:styleId="a7">
    <w:name w:val="ヘッダー (文字)"/>
    <w:basedOn w:val="a0"/>
    <w:link w:val="a6"/>
    <w:uiPriority w:val="99"/>
    <w:rsid w:val="00B37740"/>
  </w:style>
  <w:style w:type="paragraph" w:styleId="a8">
    <w:name w:val="footer"/>
    <w:basedOn w:val="a"/>
    <w:link w:val="a9"/>
    <w:uiPriority w:val="99"/>
    <w:unhideWhenUsed/>
    <w:rsid w:val="00B37740"/>
    <w:pPr>
      <w:tabs>
        <w:tab w:val="center" w:pos="4252"/>
        <w:tab w:val="right" w:pos="8504"/>
      </w:tabs>
      <w:snapToGrid w:val="0"/>
    </w:pPr>
  </w:style>
  <w:style w:type="character" w:customStyle="1" w:styleId="a9">
    <w:name w:val="フッター (文字)"/>
    <w:basedOn w:val="a0"/>
    <w:link w:val="a8"/>
    <w:uiPriority w:val="99"/>
    <w:rsid w:val="00B37740"/>
  </w:style>
  <w:style w:type="paragraph" w:styleId="aa">
    <w:name w:val="Balloon Text"/>
    <w:basedOn w:val="a"/>
    <w:link w:val="ab"/>
    <w:uiPriority w:val="99"/>
    <w:semiHidden/>
    <w:unhideWhenUsed/>
    <w:rsid w:val="009A3B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3B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sd-tejima.com/10-74.ppt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d-tejima.com/newpage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6</cp:revision>
  <cp:lastPrinted>2020-08-15T03:46:00Z</cp:lastPrinted>
  <dcterms:created xsi:type="dcterms:W3CDTF">2020-08-15T03:46:00Z</dcterms:created>
  <dcterms:modified xsi:type="dcterms:W3CDTF">2020-08-15T11:41:00Z</dcterms:modified>
</cp:coreProperties>
</file>