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1F496" w14:textId="0FF7D604" w:rsidR="00424CB6" w:rsidRPr="00FC32FD" w:rsidRDefault="00424CB6" w:rsidP="00424CB6">
      <w:pPr>
        <w:rPr>
          <w:b/>
          <w:bCs/>
          <w:sz w:val="24"/>
          <w:szCs w:val="24"/>
        </w:rPr>
      </w:pPr>
      <w:r w:rsidRPr="00FC32FD">
        <w:rPr>
          <w:rFonts w:hint="eastAsia"/>
          <w:b/>
          <w:bCs/>
          <w:sz w:val="24"/>
          <w:szCs w:val="24"/>
        </w:rPr>
        <w:t>ＥＳＤＧｓ通信　202010</w:t>
      </w:r>
      <w:r>
        <w:rPr>
          <w:rFonts w:hint="eastAsia"/>
          <w:b/>
          <w:bCs/>
          <w:sz w:val="24"/>
          <w:szCs w:val="24"/>
        </w:rPr>
        <w:t>2</w:t>
      </w:r>
      <w:r w:rsidR="00D177D9">
        <w:rPr>
          <w:rFonts w:hint="eastAsia"/>
          <w:b/>
          <w:bCs/>
          <w:sz w:val="24"/>
          <w:szCs w:val="24"/>
        </w:rPr>
        <w:t>8</w:t>
      </w:r>
      <w:r w:rsidRPr="00FC32FD">
        <w:rPr>
          <w:rFonts w:hint="eastAsia"/>
          <w:b/>
          <w:bCs/>
          <w:sz w:val="24"/>
          <w:szCs w:val="24"/>
        </w:rPr>
        <w:t xml:space="preserve">　手島です</w:t>
      </w:r>
    </w:p>
    <w:p w14:paraId="2BB0EA3F" w14:textId="77777777" w:rsidR="00424CB6" w:rsidRPr="00FC32FD" w:rsidRDefault="00424CB6" w:rsidP="00424CB6">
      <w:pPr>
        <w:rPr>
          <w:b/>
          <w:bCs/>
          <w:sz w:val="24"/>
          <w:szCs w:val="24"/>
        </w:rPr>
      </w:pPr>
      <w:r w:rsidRPr="00FC32FD">
        <w:rPr>
          <w:rFonts w:hint="eastAsia"/>
          <w:b/>
          <w:bCs/>
          <w:sz w:val="24"/>
          <w:szCs w:val="24"/>
        </w:rPr>
        <w:t>皆様、お世話になっております。</w:t>
      </w:r>
    </w:p>
    <w:p w14:paraId="3D173EDD" w14:textId="77777777" w:rsidR="00424CB6" w:rsidRPr="00FC32FD" w:rsidRDefault="00424CB6" w:rsidP="00424CB6">
      <w:pPr>
        <w:rPr>
          <w:b/>
          <w:bCs/>
          <w:sz w:val="24"/>
          <w:szCs w:val="24"/>
        </w:rPr>
      </w:pPr>
      <w:r w:rsidRPr="00FC32FD">
        <w:rPr>
          <w:rFonts w:hint="eastAsia"/>
          <w:b/>
          <w:bCs/>
          <w:sz w:val="24"/>
          <w:szCs w:val="24"/>
        </w:rPr>
        <w:t xml:space="preserve">　今回の記事は3つです。</w:t>
      </w:r>
    </w:p>
    <w:p w14:paraId="19010E7A" w14:textId="77777777" w:rsidR="00424CB6" w:rsidRDefault="00424CB6" w:rsidP="00424CB6">
      <w:pPr>
        <w:rPr>
          <w:rFonts w:ascii="AR丸ゴシック体E" w:eastAsia="AR丸ゴシック体E" w:hAnsi="AR丸ゴシック体E"/>
          <w:sz w:val="24"/>
          <w:szCs w:val="24"/>
        </w:rPr>
      </w:pPr>
    </w:p>
    <w:p w14:paraId="0E72025D" w14:textId="2117B180" w:rsidR="00CA3D2E" w:rsidRDefault="00424CB6" w:rsidP="00CA3D2E">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①</w:t>
      </w:r>
      <w:r w:rsidR="00CA3D2E">
        <w:rPr>
          <w:rFonts w:ascii="AR丸ゴシック体E" w:eastAsia="AR丸ゴシック体E" w:hAnsi="AR丸ゴシック体E" w:hint="eastAsia"/>
          <w:sz w:val="24"/>
          <w:szCs w:val="24"/>
        </w:rPr>
        <w:t>「ＳＤＧｓ 学んでみたら『自分ごと』」</w:t>
      </w:r>
      <w:r w:rsidR="00183EF3">
        <w:rPr>
          <w:rFonts w:ascii="AR丸ゴシック体E" w:eastAsia="AR丸ゴシック体E" w:hAnsi="AR丸ゴシック体E" w:hint="eastAsia"/>
          <w:sz w:val="24"/>
          <w:szCs w:val="24"/>
        </w:rPr>
        <w:t xml:space="preserve"> </w:t>
      </w:r>
      <w:r w:rsidR="00CA3D2E">
        <w:rPr>
          <w:rFonts w:ascii="AR丸ゴシック体E" w:eastAsia="AR丸ゴシック体E" w:hAnsi="AR丸ゴシック体E" w:hint="eastAsia"/>
          <w:sz w:val="24"/>
          <w:szCs w:val="24"/>
        </w:rPr>
        <w:t>朝日新聞記事に、手島のひとことも掲載</w:t>
      </w:r>
    </w:p>
    <w:p w14:paraId="29AA096E" w14:textId="77777777" w:rsidR="00183EF3" w:rsidRDefault="00183EF3" w:rsidP="00183EF3">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②</w:t>
      </w:r>
      <w:r w:rsidRPr="00CF74E7">
        <w:rPr>
          <w:rFonts w:ascii="AR丸ゴシック体E" w:eastAsia="AR丸ゴシック体E" w:hAnsi="AR丸ゴシック体E" w:hint="eastAsia"/>
          <w:sz w:val="24"/>
          <w:szCs w:val="24"/>
        </w:rPr>
        <w:t>大島町立つばき小学校の見事なＥＳＤＧｓ実践の紹介</w:t>
      </w:r>
      <w:r>
        <w:rPr>
          <w:rFonts w:ascii="AR丸ゴシック体E" w:eastAsia="AR丸ゴシック体E" w:hAnsi="AR丸ゴシック体E" w:hint="eastAsia"/>
          <w:sz w:val="24"/>
          <w:szCs w:val="24"/>
        </w:rPr>
        <w:t>・・・これは価値ある！</w:t>
      </w:r>
    </w:p>
    <w:p w14:paraId="16A4442D" w14:textId="202A9A12" w:rsidR="00B87AD6" w:rsidRDefault="00424CB6">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③大分県教育委員会の総合的な学習の時間単元プラン例は、中学の指導プランまで！</w:t>
      </w:r>
    </w:p>
    <w:p w14:paraId="1D657012" w14:textId="5789199C" w:rsidR="00424CB6" w:rsidRDefault="00424CB6">
      <w:pPr>
        <w:rPr>
          <w:rFonts w:ascii="AR丸ゴシック体E" w:eastAsia="AR丸ゴシック体E" w:hAnsi="AR丸ゴシック体E"/>
          <w:sz w:val="24"/>
          <w:szCs w:val="24"/>
        </w:rPr>
      </w:pPr>
    </w:p>
    <w:p w14:paraId="608F16A2" w14:textId="07336158" w:rsidR="00424CB6" w:rsidRDefault="00424CB6" w:rsidP="00424CB6">
      <w:pPr>
        <w:rPr>
          <w:rFonts w:eastAsiaTheme="minorHAnsi"/>
          <w:b/>
          <w:bCs/>
          <w:sz w:val="24"/>
          <w:szCs w:val="24"/>
        </w:rPr>
      </w:pPr>
    </w:p>
    <w:p w14:paraId="42C66915" w14:textId="2501478E" w:rsidR="00EB4B90" w:rsidRDefault="00EB4B90" w:rsidP="00EB4B90">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①</w:t>
      </w:r>
      <w:r w:rsidR="00CA3D2E">
        <w:rPr>
          <w:rFonts w:ascii="AR丸ゴシック体E" w:eastAsia="AR丸ゴシック体E" w:hAnsi="AR丸ゴシック体E" w:hint="eastAsia"/>
          <w:sz w:val="24"/>
          <w:szCs w:val="24"/>
        </w:rPr>
        <w:t>「ＳＤＧｓ 学んでみたら『自分ごと』」</w:t>
      </w:r>
      <w:r w:rsidR="00183EF3">
        <w:rPr>
          <w:rFonts w:ascii="AR丸ゴシック体E" w:eastAsia="AR丸ゴシック体E" w:hAnsi="AR丸ゴシック体E" w:hint="eastAsia"/>
          <w:sz w:val="24"/>
          <w:szCs w:val="24"/>
        </w:rPr>
        <w:t xml:space="preserve"> </w:t>
      </w:r>
      <w:r w:rsidR="00CA3D2E">
        <w:rPr>
          <w:rFonts w:ascii="AR丸ゴシック体E" w:eastAsia="AR丸ゴシック体E" w:hAnsi="AR丸ゴシック体E" w:hint="eastAsia"/>
          <w:sz w:val="24"/>
          <w:szCs w:val="24"/>
        </w:rPr>
        <w:t>朝日新聞記事に、手島のひとことも掲載</w:t>
      </w:r>
    </w:p>
    <w:p w14:paraId="1532C2F2" w14:textId="576D8DF0" w:rsidR="00CA3D2E" w:rsidRDefault="00CA3D2E" w:rsidP="00EB4B90">
      <w:pPr>
        <w:rPr>
          <w:rFonts w:ascii="AR丸ゴシック体E" w:eastAsia="AR丸ゴシック体E" w:hAnsi="AR丸ゴシック体E"/>
          <w:sz w:val="24"/>
          <w:szCs w:val="24"/>
        </w:rPr>
      </w:pPr>
    </w:p>
    <w:p w14:paraId="20EB09BB" w14:textId="1AF9559C" w:rsidR="00CA3D2E" w:rsidRDefault="00CA3D2E" w:rsidP="00EB4B90">
      <w:pPr>
        <w:rPr>
          <w:rFonts w:ascii="AR丸ゴシック体E" w:eastAsia="AR丸ゴシック体E" w:hAnsi="AR丸ゴシック体E"/>
          <w:sz w:val="24"/>
          <w:szCs w:val="24"/>
        </w:rPr>
      </w:pPr>
      <w:r>
        <w:rPr>
          <w:noProof/>
        </w:rPr>
        <w:drawing>
          <wp:inline distT="0" distB="0" distL="0" distR="0" wp14:anchorId="631FD1CE" wp14:editId="4EB941E4">
            <wp:extent cx="4389546" cy="6174911"/>
            <wp:effectExtent l="21590" t="16510" r="13970" b="1397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6200000">
                      <a:off x="0" y="0"/>
                      <a:ext cx="4395983" cy="6183966"/>
                    </a:xfrm>
                    <a:prstGeom prst="rect">
                      <a:avLst/>
                    </a:prstGeom>
                    <a:noFill/>
                    <a:ln>
                      <a:solidFill>
                        <a:schemeClr val="accent1"/>
                      </a:solidFill>
                    </a:ln>
                  </pic:spPr>
                </pic:pic>
              </a:graphicData>
            </a:graphic>
          </wp:inline>
        </w:drawing>
      </w:r>
    </w:p>
    <w:p w14:paraId="0D4F31D4" w14:textId="2DCCB3BA" w:rsidR="00CA3D2E" w:rsidRPr="00183EF3" w:rsidRDefault="00183EF3" w:rsidP="00CA3D2E">
      <w:pPr>
        <w:rPr>
          <w:rFonts w:ascii="ＭＳ 明朝" w:eastAsia="ＭＳ 明朝" w:hAnsi="ＭＳ 明朝"/>
          <w:sz w:val="24"/>
          <w:szCs w:val="24"/>
        </w:rPr>
      </w:pPr>
      <w:r w:rsidRPr="00183EF3">
        <w:rPr>
          <w:rFonts w:ascii="ＭＳ 明朝" w:eastAsia="ＭＳ 明朝" w:hAnsi="ＭＳ 明朝" w:hint="eastAsia"/>
          <w:sz w:val="24"/>
          <w:szCs w:val="24"/>
        </w:rPr>
        <w:t xml:space="preserve">　東洋経済</w:t>
      </w:r>
      <w:r>
        <w:rPr>
          <w:rFonts w:ascii="ＭＳ 明朝" w:eastAsia="ＭＳ 明朝" w:hAnsi="ＭＳ 明朝" w:hint="eastAsia"/>
          <w:sz w:val="24"/>
          <w:szCs w:val="24"/>
        </w:rPr>
        <w:t>さんからも、取材を受けておりますので、また、何らかの形で発信につながるかと思います。</w:t>
      </w:r>
    </w:p>
    <w:p w14:paraId="0FA24B3B" w14:textId="77777777" w:rsidR="00CA3D2E" w:rsidRDefault="00CA3D2E" w:rsidP="00CA3D2E">
      <w:pPr>
        <w:rPr>
          <w:rFonts w:ascii="AR丸ゴシック体E" w:eastAsia="AR丸ゴシック体E" w:hAnsi="AR丸ゴシック体E"/>
          <w:sz w:val="24"/>
          <w:szCs w:val="24"/>
        </w:rPr>
      </w:pPr>
    </w:p>
    <w:p w14:paraId="3A6A13E1" w14:textId="76291A52" w:rsidR="00CA3D2E" w:rsidRDefault="00CA3D2E" w:rsidP="00CA3D2E">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lastRenderedPageBreak/>
        <w:t>②</w:t>
      </w:r>
      <w:r w:rsidRPr="00CF74E7">
        <w:rPr>
          <w:rFonts w:ascii="AR丸ゴシック体E" w:eastAsia="AR丸ゴシック体E" w:hAnsi="AR丸ゴシック体E" w:hint="eastAsia"/>
          <w:sz w:val="24"/>
          <w:szCs w:val="24"/>
        </w:rPr>
        <w:t>大島町立つばき小学校の見事なＥＳＤＧｓ実践の紹介</w:t>
      </w:r>
      <w:r>
        <w:rPr>
          <w:rFonts w:ascii="AR丸ゴシック体E" w:eastAsia="AR丸ゴシック体E" w:hAnsi="AR丸ゴシック体E" w:hint="eastAsia"/>
          <w:sz w:val="24"/>
          <w:szCs w:val="24"/>
        </w:rPr>
        <w:t>・・・こ</w:t>
      </w:r>
      <w:r w:rsidR="00CD139F">
        <w:rPr>
          <w:rFonts w:ascii="AR丸ゴシック体E" w:eastAsia="AR丸ゴシック体E" w:hAnsi="AR丸ゴシック体E" w:hint="eastAsia"/>
          <w:sz w:val="24"/>
          <w:szCs w:val="24"/>
        </w:rPr>
        <w:t>の指導案</w:t>
      </w:r>
      <w:r>
        <w:rPr>
          <w:rFonts w:ascii="AR丸ゴシック体E" w:eastAsia="AR丸ゴシック体E" w:hAnsi="AR丸ゴシック体E" w:hint="eastAsia"/>
          <w:sz w:val="24"/>
          <w:szCs w:val="24"/>
        </w:rPr>
        <w:t>は価値ある！</w:t>
      </w:r>
    </w:p>
    <w:p w14:paraId="592A31D4" w14:textId="77777777" w:rsidR="00EB4B90" w:rsidRPr="00CD139F" w:rsidRDefault="00EB4B90" w:rsidP="00424CB6">
      <w:pPr>
        <w:rPr>
          <w:rFonts w:eastAsiaTheme="minorHAnsi"/>
          <w:b/>
          <w:bCs/>
          <w:sz w:val="24"/>
          <w:szCs w:val="24"/>
        </w:rPr>
      </w:pPr>
    </w:p>
    <w:p w14:paraId="6C6434B8" w14:textId="77777777" w:rsidR="00424CB6" w:rsidRDefault="00424CB6" w:rsidP="00424CB6">
      <w:pPr>
        <w:ind w:firstLineChars="100" w:firstLine="235"/>
        <w:rPr>
          <w:rFonts w:eastAsiaTheme="minorHAnsi"/>
          <w:b/>
          <w:bCs/>
          <w:sz w:val="24"/>
          <w:szCs w:val="24"/>
        </w:rPr>
      </w:pPr>
      <w:r>
        <w:rPr>
          <w:rFonts w:eastAsiaTheme="minorHAnsi" w:hint="eastAsia"/>
          <w:b/>
          <w:bCs/>
          <w:sz w:val="24"/>
          <w:szCs w:val="24"/>
        </w:rPr>
        <w:t>１０月１５～１６日、浜松町の芝浦ふ頭から東海汽船のジェット船に乗って1時間45分大島岡田港に到着しました。</w:t>
      </w:r>
    </w:p>
    <w:p w14:paraId="5B4757F3" w14:textId="5E4338D3" w:rsidR="00424CB6" w:rsidRDefault="00424CB6" w:rsidP="00424CB6">
      <w:pPr>
        <w:ind w:firstLineChars="100" w:firstLine="235"/>
        <w:rPr>
          <w:rFonts w:eastAsiaTheme="minorHAnsi"/>
          <w:b/>
          <w:bCs/>
          <w:sz w:val="24"/>
          <w:szCs w:val="24"/>
        </w:rPr>
      </w:pPr>
      <w:r>
        <w:rPr>
          <w:rFonts w:eastAsiaTheme="minorHAnsi" w:hint="eastAsia"/>
          <w:b/>
          <w:bCs/>
          <w:sz w:val="24"/>
          <w:szCs w:val="24"/>
        </w:rPr>
        <w:t>指導案を拝見してびっくり！カリキュラム・マネジメントをきちんと実践しているし、その他もきちんとＥＳＤＧｓの実践を踏まえた指導計画になっていました。ＰＤＦでごらんいただけばお分かりになると思いますが、全国のユネスコスクールに引けを取らない指導案</w:t>
      </w:r>
    </w:p>
    <w:p w14:paraId="53E7E060" w14:textId="1DC44913" w:rsidR="00B3323F" w:rsidRDefault="00B3323F" w:rsidP="00B3323F">
      <w:pPr>
        <w:rPr>
          <w:rFonts w:eastAsiaTheme="minorHAnsi"/>
          <w:b/>
          <w:bCs/>
          <w:sz w:val="24"/>
          <w:szCs w:val="24"/>
        </w:rPr>
      </w:pPr>
      <w:r>
        <w:rPr>
          <w:rFonts w:eastAsiaTheme="minorHAnsi" w:hint="eastAsia"/>
          <w:b/>
          <w:bCs/>
          <w:sz w:val="24"/>
          <w:szCs w:val="24"/>
        </w:rPr>
        <w:t>です。カリキュラム・マネジメントを具体化している</w:t>
      </w:r>
      <w:r w:rsidR="00CD139F">
        <w:rPr>
          <w:rFonts w:eastAsiaTheme="minorHAnsi" w:hint="eastAsia"/>
          <w:b/>
          <w:bCs/>
          <w:sz w:val="24"/>
          <w:szCs w:val="24"/>
        </w:rPr>
        <w:t>部分を</w:t>
      </w:r>
      <w:r>
        <w:rPr>
          <w:rFonts w:eastAsiaTheme="minorHAnsi" w:hint="eastAsia"/>
          <w:b/>
          <w:bCs/>
          <w:sz w:val="24"/>
          <w:szCs w:val="24"/>
        </w:rPr>
        <w:t>１ページ分だけお見せしますね。評価等</w:t>
      </w:r>
      <w:r w:rsidR="00183EF3">
        <w:rPr>
          <w:rFonts w:eastAsiaTheme="minorHAnsi" w:hint="eastAsia"/>
          <w:b/>
          <w:bCs/>
          <w:sz w:val="24"/>
          <w:szCs w:val="24"/>
        </w:rPr>
        <w:t>の書き方のページも、ＥＳＤの視点も</w:t>
      </w:r>
      <w:r w:rsidR="00CD139F">
        <w:rPr>
          <w:rFonts w:eastAsiaTheme="minorHAnsi" w:hint="eastAsia"/>
          <w:b/>
          <w:bCs/>
          <w:sz w:val="24"/>
          <w:szCs w:val="24"/>
        </w:rPr>
        <w:t>「</w:t>
      </w:r>
      <w:r>
        <w:rPr>
          <w:rFonts w:eastAsiaTheme="minorHAnsi" w:hint="eastAsia"/>
          <w:b/>
          <w:bCs/>
          <w:sz w:val="24"/>
          <w:szCs w:val="24"/>
        </w:rPr>
        <w:t>このように</w:t>
      </w:r>
      <w:r w:rsidR="00183EF3">
        <w:rPr>
          <w:rFonts w:eastAsiaTheme="minorHAnsi" w:hint="eastAsia"/>
          <w:b/>
          <w:bCs/>
          <w:sz w:val="24"/>
          <w:szCs w:val="24"/>
        </w:rPr>
        <w:t>書く</w:t>
      </w:r>
      <w:r>
        <w:rPr>
          <w:rFonts w:eastAsiaTheme="minorHAnsi" w:hint="eastAsia"/>
          <w:b/>
          <w:bCs/>
          <w:sz w:val="24"/>
          <w:szCs w:val="24"/>
        </w:rPr>
        <w:t>のはいいな</w:t>
      </w:r>
      <w:r w:rsidR="00CD139F">
        <w:rPr>
          <w:rFonts w:eastAsiaTheme="minorHAnsi" w:hint="eastAsia"/>
          <w:b/>
          <w:bCs/>
          <w:sz w:val="24"/>
          <w:szCs w:val="24"/>
        </w:rPr>
        <w:t>」</w:t>
      </w:r>
      <w:r>
        <w:rPr>
          <w:rFonts w:eastAsiaTheme="minorHAnsi" w:hint="eastAsia"/>
          <w:b/>
          <w:bCs/>
          <w:sz w:val="24"/>
          <w:szCs w:val="24"/>
        </w:rPr>
        <w:t>と思いながら拝見しました。</w:t>
      </w:r>
    </w:p>
    <w:p w14:paraId="5B05EEB3" w14:textId="77777777" w:rsidR="00424CB6" w:rsidRDefault="00424CB6" w:rsidP="00424CB6">
      <w:pPr>
        <w:ind w:firstLineChars="100" w:firstLine="210"/>
        <w:rPr>
          <w:rFonts w:eastAsiaTheme="minorHAnsi"/>
          <w:b/>
          <w:bCs/>
          <w:sz w:val="24"/>
          <w:szCs w:val="24"/>
        </w:rPr>
      </w:pPr>
      <w:r>
        <w:rPr>
          <w:noProof/>
        </w:rPr>
        <w:lastRenderedPageBreak/>
        <w:drawing>
          <wp:inline distT="0" distB="0" distL="0" distR="0" wp14:anchorId="6A841D9C" wp14:editId="0A9BAFBB">
            <wp:extent cx="5981700" cy="8348087"/>
            <wp:effectExtent l="19050" t="19050" r="19050" b="152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4618" t="3307" r="2011" b="5405"/>
                    <a:stretch/>
                  </pic:blipFill>
                  <pic:spPr bwMode="auto">
                    <a:xfrm>
                      <a:off x="0" y="0"/>
                      <a:ext cx="5982542" cy="8349262"/>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14:paraId="287AF947" w14:textId="35573ABD" w:rsidR="00B3323F" w:rsidRDefault="00B3323F" w:rsidP="00B3323F">
      <w:pPr>
        <w:ind w:leftChars="31" w:left="65"/>
        <w:rPr>
          <w:rFonts w:eastAsiaTheme="minorHAnsi"/>
          <w:b/>
          <w:bCs/>
          <w:sz w:val="24"/>
          <w:szCs w:val="24"/>
        </w:rPr>
      </w:pPr>
      <w:r>
        <w:rPr>
          <w:rFonts w:eastAsiaTheme="minorHAnsi" w:hint="eastAsia"/>
          <w:b/>
          <w:bCs/>
          <w:sz w:val="24"/>
          <w:szCs w:val="24"/>
        </w:rPr>
        <w:t>このページのように、私が何カ所かに</w:t>
      </w:r>
      <w:r w:rsidR="00424CB6">
        <w:rPr>
          <w:rFonts w:eastAsiaTheme="minorHAnsi" w:hint="eastAsia"/>
          <w:b/>
          <w:bCs/>
          <w:sz w:val="24"/>
          <w:szCs w:val="24"/>
        </w:rPr>
        <w:t>青いペンで書き込みし</w:t>
      </w:r>
      <w:r>
        <w:rPr>
          <w:rFonts w:eastAsiaTheme="minorHAnsi" w:hint="eastAsia"/>
          <w:b/>
          <w:bCs/>
          <w:sz w:val="24"/>
          <w:szCs w:val="24"/>
        </w:rPr>
        <w:t>ました。</w:t>
      </w:r>
      <w:r w:rsidR="00424CB6">
        <w:rPr>
          <w:rFonts w:eastAsiaTheme="minorHAnsi" w:hint="eastAsia"/>
          <w:b/>
          <w:bCs/>
          <w:sz w:val="24"/>
          <w:szCs w:val="24"/>
        </w:rPr>
        <w:t>注目</w:t>
      </w:r>
      <w:r w:rsidR="00183EF3">
        <w:rPr>
          <w:rFonts w:eastAsiaTheme="minorHAnsi" w:hint="eastAsia"/>
          <w:b/>
          <w:bCs/>
          <w:sz w:val="24"/>
          <w:szCs w:val="24"/>
        </w:rPr>
        <w:t>すべき</w:t>
      </w:r>
      <w:r w:rsidR="00424CB6">
        <w:rPr>
          <w:rFonts w:eastAsiaTheme="minorHAnsi" w:hint="eastAsia"/>
          <w:b/>
          <w:bCs/>
          <w:sz w:val="24"/>
          <w:szCs w:val="24"/>
        </w:rPr>
        <w:t>点です。</w:t>
      </w:r>
    </w:p>
    <w:p w14:paraId="49C1EAB0" w14:textId="2AE1B78B" w:rsidR="00424CB6" w:rsidRDefault="00B3323F" w:rsidP="00B3323F">
      <w:pPr>
        <w:ind w:leftChars="31" w:left="65" w:firstLineChars="100" w:firstLine="235"/>
        <w:rPr>
          <w:rFonts w:eastAsiaTheme="minorHAnsi"/>
          <w:b/>
          <w:bCs/>
          <w:sz w:val="24"/>
          <w:szCs w:val="24"/>
        </w:rPr>
      </w:pPr>
      <w:r>
        <w:rPr>
          <w:rFonts w:eastAsiaTheme="minorHAnsi" w:hint="eastAsia"/>
          <w:b/>
          <w:bCs/>
          <w:sz w:val="24"/>
          <w:szCs w:val="24"/>
        </w:rPr>
        <w:lastRenderedPageBreak/>
        <w:t>また、</w:t>
      </w:r>
      <w:r w:rsidR="00424CB6">
        <w:rPr>
          <w:rFonts w:eastAsiaTheme="minorHAnsi" w:hint="eastAsia"/>
          <w:b/>
          <w:bCs/>
          <w:sz w:val="24"/>
          <w:szCs w:val="24"/>
        </w:rPr>
        <w:t>当日の授業者は理科専科の先生とのこと。全校で一丸となってＥＳＤＧｓに取り組もうという意欲の表れを感じました。</w:t>
      </w:r>
      <w:r w:rsidR="00424CB6" w:rsidRPr="00D22B4C">
        <w:rPr>
          <w:rFonts w:eastAsiaTheme="minorHAnsi" w:hint="eastAsia"/>
          <w:b/>
          <w:bCs/>
          <w:sz w:val="24"/>
          <w:szCs w:val="24"/>
          <w:u w:val="single"/>
        </w:rPr>
        <w:t>この資料はユネスコスクール各校には、大いに参考にしていただきたいものと思います。</w:t>
      </w:r>
      <w:r w:rsidR="00424CB6">
        <w:rPr>
          <w:rFonts w:eastAsiaTheme="minorHAnsi" w:hint="eastAsia"/>
          <w:b/>
          <w:bCs/>
          <w:sz w:val="24"/>
          <w:szCs w:val="24"/>
        </w:rPr>
        <w:t xml:space="preserve"> </w:t>
      </w:r>
      <w:r>
        <w:rPr>
          <w:rFonts w:eastAsiaTheme="minorHAnsi" w:hint="eastAsia"/>
          <w:b/>
          <w:bCs/>
          <w:sz w:val="24"/>
          <w:szCs w:val="24"/>
        </w:rPr>
        <w:t xml:space="preserve">　</w:t>
      </w:r>
      <w:hyperlink r:id="rId7" w:history="1">
        <w:r w:rsidRPr="002076E2">
          <w:rPr>
            <w:rStyle w:val="a3"/>
            <w:rFonts w:eastAsiaTheme="minorHAnsi"/>
            <w:b/>
            <w:bCs/>
            <w:sz w:val="24"/>
            <w:szCs w:val="24"/>
          </w:rPr>
          <w:t>https://www.esd-tejima.com/newpage6.html</w:t>
        </w:r>
      </w:hyperlink>
      <w:r>
        <w:rPr>
          <w:rFonts w:eastAsiaTheme="minorHAnsi" w:hint="eastAsia"/>
          <w:b/>
          <w:bCs/>
          <w:sz w:val="24"/>
          <w:szCs w:val="24"/>
        </w:rPr>
        <w:t xml:space="preserve">　にＰＤＦで掲載します。【大島・つばき小・指導案】</w:t>
      </w:r>
      <w:r w:rsidR="00424CB6">
        <w:rPr>
          <w:rFonts w:eastAsiaTheme="minorHAnsi" w:hint="eastAsia"/>
          <w:b/>
          <w:bCs/>
          <w:sz w:val="24"/>
          <w:szCs w:val="24"/>
        </w:rPr>
        <w:t>来年2月25日に研究発表会を</w:t>
      </w:r>
      <w:r w:rsidR="00CD139F">
        <w:rPr>
          <w:rFonts w:eastAsiaTheme="minorHAnsi" w:hint="eastAsia"/>
          <w:b/>
          <w:bCs/>
          <w:sz w:val="24"/>
          <w:szCs w:val="24"/>
        </w:rPr>
        <w:t>開催</w:t>
      </w:r>
      <w:r w:rsidR="00424CB6">
        <w:rPr>
          <w:rFonts w:eastAsiaTheme="minorHAnsi" w:hint="eastAsia"/>
          <w:b/>
          <w:bCs/>
          <w:sz w:val="24"/>
          <w:szCs w:val="24"/>
        </w:rPr>
        <w:t>するとのことで、私も伺う予定です。</w:t>
      </w:r>
    </w:p>
    <w:p w14:paraId="4D16C873" w14:textId="77777777" w:rsidR="00424CB6" w:rsidRDefault="00424CB6" w:rsidP="00424CB6">
      <w:pPr>
        <w:ind w:firstLineChars="100" w:firstLine="235"/>
        <w:rPr>
          <w:rFonts w:eastAsiaTheme="minorHAnsi"/>
          <w:b/>
          <w:bCs/>
          <w:sz w:val="24"/>
          <w:szCs w:val="24"/>
        </w:rPr>
      </w:pPr>
    </w:p>
    <w:p w14:paraId="2F55315D" w14:textId="77777777" w:rsidR="00424CB6" w:rsidRDefault="00424CB6" w:rsidP="00424CB6">
      <w:pPr>
        <w:rPr>
          <w:rFonts w:eastAsiaTheme="minorHAnsi"/>
          <w:b/>
          <w:bCs/>
          <w:sz w:val="24"/>
          <w:szCs w:val="24"/>
        </w:rPr>
      </w:pPr>
    </w:p>
    <w:p w14:paraId="725384F0" w14:textId="32B2D5D5" w:rsidR="00424CB6" w:rsidRPr="00CF74E7" w:rsidRDefault="00183EF3" w:rsidP="00424CB6">
      <w:pPr>
        <w:rPr>
          <w:rFonts w:ascii="AR丸ゴシック体E" w:eastAsia="AR丸ゴシック体E" w:hAnsi="AR丸ゴシック体E"/>
          <w:sz w:val="24"/>
          <w:szCs w:val="24"/>
        </w:rPr>
      </w:pPr>
      <w:r>
        <w:rPr>
          <w:rFonts w:ascii="AR丸ゴシック体E" w:eastAsia="AR丸ゴシック体E" w:hAnsi="AR丸ゴシック体E" w:hint="eastAsia"/>
          <w:sz w:val="24"/>
          <w:szCs w:val="24"/>
        </w:rPr>
        <w:t>③</w:t>
      </w:r>
      <w:r w:rsidR="00424CB6">
        <w:rPr>
          <w:rFonts w:ascii="AR丸ゴシック体E" w:eastAsia="AR丸ゴシック体E" w:hAnsi="AR丸ゴシック体E" w:hint="eastAsia"/>
          <w:sz w:val="24"/>
          <w:szCs w:val="24"/>
        </w:rPr>
        <w:t>大分県教育委員会の総合的な学習の時間 単元プラン例は、小学3年生から中学3年の指導まで！</w:t>
      </w:r>
    </w:p>
    <w:p w14:paraId="091FE852" w14:textId="2A05F02C" w:rsidR="00424CB6" w:rsidRDefault="00424CB6" w:rsidP="00424CB6">
      <w:pPr>
        <w:rPr>
          <w:b/>
          <w:bCs/>
          <w:sz w:val="24"/>
          <w:szCs w:val="24"/>
        </w:rPr>
      </w:pPr>
      <w:r w:rsidRPr="00C92E0E">
        <w:rPr>
          <w:rFonts w:hint="eastAsia"/>
          <w:b/>
          <w:bCs/>
          <w:sz w:val="24"/>
          <w:szCs w:val="24"/>
        </w:rPr>
        <w:t>大分県教育委員会（</w:t>
      </w:r>
      <w:hyperlink r:id="rId8" w:history="1">
        <w:r w:rsidRPr="00EC24A5">
          <w:rPr>
            <w:rStyle w:val="a3"/>
            <w:b/>
            <w:bCs/>
            <w:sz w:val="24"/>
            <w:szCs w:val="24"/>
          </w:rPr>
          <w:t>https://www.pref.oita.jp/uploaded/attachment/2016016.pdf</w:t>
        </w:r>
      </w:hyperlink>
      <w:r w:rsidRPr="00C92E0E">
        <w:rPr>
          <w:b/>
          <w:bCs/>
          <w:sz w:val="24"/>
          <w:szCs w:val="24"/>
        </w:rPr>
        <w:t>）</w:t>
      </w:r>
    </w:p>
    <w:p w14:paraId="4D35257E" w14:textId="77777777" w:rsidR="00424CB6" w:rsidRPr="00424CB6" w:rsidRDefault="00424CB6" w:rsidP="00424CB6">
      <w:pPr>
        <w:rPr>
          <w:rFonts w:eastAsiaTheme="minorHAnsi"/>
          <w:b/>
          <w:bCs/>
          <w:sz w:val="24"/>
          <w:szCs w:val="24"/>
        </w:rPr>
      </w:pPr>
    </w:p>
    <w:p w14:paraId="7C72F005" w14:textId="359F5B29" w:rsidR="00424CB6" w:rsidRDefault="00424CB6" w:rsidP="00424CB6">
      <w:pPr>
        <w:rPr>
          <w:b/>
          <w:bCs/>
          <w:sz w:val="24"/>
          <w:szCs w:val="24"/>
        </w:rPr>
      </w:pPr>
      <w:r>
        <w:rPr>
          <w:rFonts w:eastAsiaTheme="minorHAnsi" w:hint="eastAsia"/>
          <w:b/>
          <w:bCs/>
          <w:sz w:val="24"/>
          <w:szCs w:val="24"/>
        </w:rPr>
        <w:t xml:space="preserve">　大分県の教育委員会がホームページ上で全学年の年間指導用のプランなど、貴重な資料を公開されています。理論的な部分を伝えるだけでなく、</w:t>
      </w:r>
      <w:r w:rsidRPr="00C92E0E">
        <w:rPr>
          <w:rFonts w:hint="eastAsia"/>
          <w:b/>
          <w:bCs/>
          <w:sz w:val="24"/>
          <w:szCs w:val="24"/>
        </w:rPr>
        <w:t>総合</w:t>
      </w:r>
      <w:r>
        <w:rPr>
          <w:rFonts w:hint="eastAsia"/>
          <w:b/>
          <w:bCs/>
          <w:sz w:val="24"/>
          <w:szCs w:val="24"/>
        </w:rPr>
        <w:t>な</w:t>
      </w:r>
      <w:r w:rsidRPr="00C92E0E">
        <w:rPr>
          <w:rFonts w:hint="eastAsia"/>
          <w:b/>
          <w:bCs/>
          <w:sz w:val="24"/>
          <w:szCs w:val="24"/>
        </w:rPr>
        <w:t>学習の時間単元プラン例</w:t>
      </w:r>
      <w:r>
        <w:rPr>
          <w:rFonts w:hint="eastAsia"/>
          <w:b/>
          <w:bCs/>
          <w:sz w:val="24"/>
          <w:szCs w:val="24"/>
        </w:rPr>
        <w:t>など、具体的で参考になる資料がたくさんあります。これらの資料は、上記</w:t>
      </w:r>
      <w:r>
        <w:rPr>
          <w:b/>
          <w:bCs/>
          <w:sz w:val="24"/>
          <w:szCs w:val="24"/>
        </w:rPr>
        <w:t>ホームページ</w:t>
      </w:r>
      <w:r>
        <w:rPr>
          <w:rFonts w:hint="eastAsia"/>
          <w:b/>
          <w:bCs/>
          <w:sz w:val="24"/>
          <w:szCs w:val="24"/>
        </w:rPr>
        <w:t>アドレス</w:t>
      </w:r>
      <w:r>
        <w:rPr>
          <w:b/>
          <w:bCs/>
          <w:sz w:val="24"/>
          <w:szCs w:val="24"/>
        </w:rPr>
        <w:t>から</w:t>
      </w:r>
      <w:r>
        <w:rPr>
          <w:rFonts w:hint="eastAsia"/>
          <w:b/>
          <w:bCs/>
          <w:sz w:val="24"/>
          <w:szCs w:val="24"/>
        </w:rPr>
        <w:t>ＰＤＦにてご覧いただけます。</w:t>
      </w:r>
    </w:p>
    <w:p w14:paraId="606ED9B0" w14:textId="5DEEAC07" w:rsidR="00424CB6" w:rsidRDefault="00424CB6" w:rsidP="00424CB6">
      <w:pPr>
        <w:ind w:firstLineChars="100" w:firstLine="235"/>
        <w:jc w:val="left"/>
        <w:rPr>
          <w:b/>
          <w:bCs/>
          <w:sz w:val="24"/>
          <w:szCs w:val="24"/>
        </w:rPr>
      </w:pPr>
      <w:r>
        <w:rPr>
          <w:rFonts w:hint="eastAsia"/>
          <w:b/>
          <w:bCs/>
          <w:sz w:val="24"/>
          <w:szCs w:val="24"/>
        </w:rPr>
        <w:t>特に、</w:t>
      </w:r>
      <w:r>
        <w:rPr>
          <w:b/>
          <w:bCs/>
          <w:sz w:val="24"/>
          <w:szCs w:val="24"/>
        </w:rPr>
        <w:t>来年度から始まる中学校のカリキュラム・マネジメントをどのようにしたらいいのか、お困りの</w:t>
      </w:r>
      <w:r>
        <w:rPr>
          <w:rFonts w:hint="eastAsia"/>
          <w:b/>
          <w:bCs/>
          <w:sz w:val="24"/>
          <w:szCs w:val="24"/>
        </w:rPr>
        <w:t>学校もあるかと</w:t>
      </w:r>
      <w:r>
        <w:rPr>
          <w:b/>
          <w:bCs/>
          <w:sz w:val="24"/>
          <w:szCs w:val="24"/>
        </w:rPr>
        <w:t>拝察します。</w:t>
      </w:r>
      <w:r>
        <w:rPr>
          <w:rFonts w:hint="eastAsia"/>
          <w:b/>
          <w:bCs/>
          <w:sz w:val="24"/>
          <w:szCs w:val="24"/>
        </w:rPr>
        <w:t>各地で様々な形のＥＳＤカレンダーが工夫されていますが、情報を共有し合い、中学校でも学習指導要領の完全実施に向けた準備を進めてまいりましょう。一部サンプルを紹介いたします。</w:t>
      </w:r>
    </w:p>
    <w:p w14:paraId="17A2281B" w14:textId="0BBED72B" w:rsidR="00424CB6" w:rsidRPr="00C92E0E" w:rsidRDefault="00424CB6" w:rsidP="00424CB6">
      <w:pPr>
        <w:jc w:val="left"/>
        <w:rPr>
          <w:b/>
          <w:bCs/>
          <w:sz w:val="24"/>
          <w:szCs w:val="24"/>
        </w:rPr>
      </w:pPr>
    </w:p>
    <w:p w14:paraId="42E94E41" w14:textId="77777777" w:rsidR="00424CB6" w:rsidRDefault="00424CB6" w:rsidP="00424CB6">
      <w:pPr>
        <w:jc w:val="center"/>
      </w:pPr>
      <w:r>
        <w:rPr>
          <w:noProof/>
        </w:rPr>
        <w:lastRenderedPageBreak/>
        <w:drawing>
          <wp:inline distT="0" distB="0" distL="0" distR="0" wp14:anchorId="29FD1CBE" wp14:editId="6E445F3D">
            <wp:extent cx="6166158" cy="451485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677" t="13570" r="21419" b="9753"/>
                    <a:stretch/>
                  </pic:blipFill>
                  <pic:spPr bwMode="auto">
                    <a:xfrm>
                      <a:off x="0" y="0"/>
                      <a:ext cx="6199878" cy="4539539"/>
                    </a:xfrm>
                    <a:prstGeom prst="rect">
                      <a:avLst/>
                    </a:prstGeom>
                    <a:ln>
                      <a:noFill/>
                    </a:ln>
                    <a:extLst>
                      <a:ext uri="{53640926-AAD7-44D8-BBD7-CCE9431645EC}">
                        <a14:shadowObscured xmlns:a14="http://schemas.microsoft.com/office/drawing/2010/main"/>
                      </a:ext>
                    </a:extLst>
                  </pic:spPr>
                </pic:pic>
              </a:graphicData>
            </a:graphic>
          </wp:inline>
        </w:drawing>
      </w:r>
    </w:p>
    <w:p w14:paraId="0B6BE12B" w14:textId="77777777" w:rsidR="00424CB6" w:rsidRDefault="00424CB6" w:rsidP="00424CB6">
      <w:pPr>
        <w:jc w:val="center"/>
      </w:pPr>
      <w:r>
        <w:rPr>
          <w:noProof/>
        </w:rPr>
        <w:lastRenderedPageBreak/>
        <w:drawing>
          <wp:inline distT="0" distB="0" distL="0" distR="0" wp14:anchorId="5006AC88" wp14:editId="2B15C389">
            <wp:extent cx="6105854" cy="454025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328" t="13163" r="21418" b="9825"/>
                    <a:stretch/>
                  </pic:blipFill>
                  <pic:spPr bwMode="auto">
                    <a:xfrm>
                      <a:off x="0" y="0"/>
                      <a:ext cx="6139777" cy="4565475"/>
                    </a:xfrm>
                    <a:prstGeom prst="rect">
                      <a:avLst/>
                    </a:prstGeom>
                    <a:ln>
                      <a:noFill/>
                    </a:ln>
                    <a:extLst>
                      <a:ext uri="{53640926-AAD7-44D8-BBD7-CCE9431645EC}">
                        <a14:shadowObscured xmlns:a14="http://schemas.microsoft.com/office/drawing/2010/main"/>
                      </a:ext>
                    </a:extLst>
                  </pic:spPr>
                </pic:pic>
              </a:graphicData>
            </a:graphic>
          </wp:inline>
        </w:drawing>
      </w:r>
    </w:p>
    <w:p w14:paraId="44A9E206" w14:textId="77777777" w:rsidR="00424CB6" w:rsidRDefault="00424CB6" w:rsidP="00424CB6">
      <w:pPr>
        <w:jc w:val="center"/>
      </w:pPr>
      <w:r>
        <w:rPr>
          <w:noProof/>
        </w:rPr>
        <w:lastRenderedPageBreak/>
        <w:drawing>
          <wp:inline distT="0" distB="0" distL="0" distR="0" wp14:anchorId="7CFB2859" wp14:editId="4A47C668">
            <wp:extent cx="6031413" cy="4488180"/>
            <wp:effectExtent l="0" t="0" r="762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327" t="13163" r="21548" b="9941"/>
                    <a:stretch/>
                  </pic:blipFill>
                  <pic:spPr bwMode="auto">
                    <a:xfrm>
                      <a:off x="0" y="0"/>
                      <a:ext cx="6047264" cy="4499976"/>
                    </a:xfrm>
                    <a:prstGeom prst="rect">
                      <a:avLst/>
                    </a:prstGeom>
                    <a:ln>
                      <a:noFill/>
                    </a:ln>
                    <a:extLst>
                      <a:ext uri="{53640926-AAD7-44D8-BBD7-CCE9431645EC}">
                        <a14:shadowObscured xmlns:a14="http://schemas.microsoft.com/office/drawing/2010/main"/>
                      </a:ext>
                    </a:extLst>
                  </pic:spPr>
                </pic:pic>
              </a:graphicData>
            </a:graphic>
          </wp:inline>
        </w:drawing>
      </w:r>
    </w:p>
    <w:p w14:paraId="4450CAE2" w14:textId="6FBA7808" w:rsidR="00424CB6" w:rsidRDefault="00424CB6" w:rsidP="00424CB6">
      <w:pPr>
        <w:rPr>
          <w:rFonts w:eastAsiaTheme="minorHAnsi"/>
          <w:b/>
          <w:bCs/>
          <w:sz w:val="24"/>
          <w:szCs w:val="24"/>
        </w:rPr>
      </w:pPr>
    </w:p>
    <w:p w14:paraId="5F9BC8A2" w14:textId="77777777" w:rsidR="00CD139F" w:rsidRPr="00FB2D2C" w:rsidRDefault="00CD139F" w:rsidP="00424CB6">
      <w:pPr>
        <w:rPr>
          <w:rFonts w:eastAsiaTheme="minorHAnsi"/>
          <w:b/>
          <w:bCs/>
          <w:sz w:val="24"/>
          <w:szCs w:val="24"/>
        </w:rPr>
      </w:pPr>
    </w:p>
    <w:p w14:paraId="41A862EB" w14:textId="60ADC955" w:rsidR="00424CB6" w:rsidRDefault="00183EF3" w:rsidP="00A9033F">
      <w:pPr>
        <w:pStyle w:val="a6"/>
        <w:numPr>
          <w:ilvl w:val="0"/>
          <w:numId w:val="1"/>
        </w:numPr>
        <w:ind w:leftChars="0"/>
        <w:rPr>
          <w:rFonts w:ascii="ＭＳ 明朝" w:eastAsia="ＭＳ 明朝" w:hAnsi="ＭＳ 明朝"/>
          <w:b/>
          <w:bCs/>
          <w:sz w:val="24"/>
          <w:szCs w:val="24"/>
        </w:rPr>
      </w:pPr>
      <w:r w:rsidRPr="00A9033F">
        <w:rPr>
          <w:rFonts w:ascii="ＭＳ 明朝" w:eastAsia="ＭＳ 明朝" w:hAnsi="ＭＳ 明朝" w:hint="eastAsia"/>
          <w:b/>
          <w:bCs/>
          <w:sz w:val="24"/>
          <w:szCs w:val="24"/>
        </w:rPr>
        <w:t>10月30日（金）には福島県須賀川市立白方小学校の研究発表会に伺います。</w:t>
      </w:r>
      <w:r w:rsidR="00A9033F" w:rsidRPr="00A9033F">
        <w:rPr>
          <w:rFonts w:ascii="ＭＳ 明朝" w:eastAsia="ＭＳ 明朝" w:hAnsi="ＭＳ 明朝" w:hint="eastAsia"/>
          <w:b/>
          <w:bCs/>
          <w:sz w:val="24"/>
          <w:szCs w:val="24"/>
        </w:rPr>
        <w:t>こちらもしっかりした研究実践を積み上げていらっしゃいます。</w:t>
      </w:r>
      <w:r w:rsidR="00CD139F">
        <w:rPr>
          <w:rFonts w:ascii="ＭＳ 明朝" w:eastAsia="ＭＳ 明朝" w:hAnsi="ＭＳ 明朝" w:hint="eastAsia"/>
          <w:b/>
          <w:bCs/>
          <w:sz w:val="24"/>
          <w:szCs w:val="24"/>
        </w:rPr>
        <w:t>お顔を合わせて学び合うことができるのは、貴重な機会です。</w:t>
      </w:r>
    </w:p>
    <w:p w14:paraId="461F3D86" w14:textId="70F1E5E1" w:rsidR="00A9033F" w:rsidRDefault="00A9033F" w:rsidP="00A9033F">
      <w:pPr>
        <w:pStyle w:val="a6"/>
        <w:numPr>
          <w:ilvl w:val="0"/>
          <w:numId w:val="1"/>
        </w:numPr>
        <w:ind w:leftChars="0"/>
        <w:rPr>
          <w:rFonts w:ascii="ＭＳ 明朝" w:eastAsia="ＭＳ 明朝" w:hAnsi="ＭＳ 明朝"/>
          <w:b/>
          <w:bCs/>
          <w:sz w:val="24"/>
          <w:szCs w:val="24"/>
        </w:rPr>
      </w:pPr>
      <w:r w:rsidRPr="00A9033F">
        <w:rPr>
          <w:rFonts w:ascii="ＭＳ 明朝" w:eastAsia="ＭＳ 明朝" w:hAnsi="ＭＳ 明朝" w:hint="eastAsia"/>
          <w:b/>
          <w:bCs/>
          <w:sz w:val="24"/>
          <w:szCs w:val="24"/>
        </w:rPr>
        <w:t>また、11月1日には、令和2年度ユネスコスクールオンライン近畿地方プレ大会Ⅰとして、午前10時からのユネスコスクールこども会議から始まり、午後は</w:t>
      </w:r>
      <w:r w:rsidR="00CD139F">
        <w:rPr>
          <w:rFonts w:ascii="ＭＳ 明朝" w:eastAsia="ＭＳ 明朝" w:hAnsi="ＭＳ 明朝" w:hint="eastAsia"/>
          <w:b/>
          <w:bCs/>
          <w:sz w:val="24"/>
          <w:szCs w:val="24"/>
        </w:rPr>
        <w:t>「</w:t>
      </w:r>
      <w:r w:rsidRPr="00A9033F">
        <w:rPr>
          <w:rFonts w:ascii="ＭＳ 明朝" w:eastAsia="ＭＳ 明朝" w:hAnsi="ＭＳ 明朝" w:hint="eastAsia"/>
          <w:b/>
          <w:bCs/>
          <w:sz w:val="24"/>
          <w:szCs w:val="24"/>
        </w:rPr>
        <w:t>ユネスコスクール実践交流会</w:t>
      </w:r>
      <w:r w:rsidR="00CD139F">
        <w:rPr>
          <w:rFonts w:ascii="ＭＳ 明朝" w:eastAsia="ＭＳ 明朝" w:hAnsi="ＭＳ 明朝" w:hint="eastAsia"/>
          <w:b/>
          <w:bCs/>
          <w:sz w:val="24"/>
          <w:szCs w:val="24"/>
        </w:rPr>
        <w:t>」</w:t>
      </w:r>
      <w:r w:rsidRPr="00A9033F">
        <w:rPr>
          <w:rFonts w:ascii="ＭＳ 明朝" w:eastAsia="ＭＳ 明朝" w:hAnsi="ＭＳ 明朝" w:hint="eastAsia"/>
          <w:b/>
          <w:bCs/>
          <w:sz w:val="24"/>
          <w:szCs w:val="24"/>
        </w:rPr>
        <w:t>、</w:t>
      </w:r>
      <w:r w:rsidR="00CD139F">
        <w:rPr>
          <w:rFonts w:ascii="ＭＳ 明朝" w:eastAsia="ＭＳ 明朝" w:hAnsi="ＭＳ 明朝" w:hint="eastAsia"/>
          <w:b/>
          <w:bCs/>
          <w:sz w:val="24"/>
          <w:szCs w:val="24"/>
        </w:rPr>
        <w:t>「</w:t>
      </w:r>
      <w:r w:rsidRPr="00A9033F">
        <w:rPr>
          <w:rFonts w:ascii="ＭＳ 明朝" w:eastAsia="ＭＳ 明朝" w:hAnsi="ＭＳ 明朝" w:hint="eastAsia"/>
          <w:b/>
          <w:bCs/>
          <w:sz w:val="24"/>
          <w:szCs w:val="24"/>
        </w:rPr>
        <w:t>参加者意見交流会</w:t>
      </w:r>
      <w:r w:rsidR="00CD139F">
        <w:rPr>
          <w:rFonts w:ascii="ＭＳ 明朝" w:eastAsia="ＭＳ 明朝" w:hAnsi="ＭＳ 明朝" w:hint="eastAsia"/>
          <w:b/>
          <w:bCs/>
          <w:sz w:val="24"/>
          <w:szCs w:val="24"/>
        </w:rPr>
        <w:t>」</w:t>
      </w:r>
      <w:r w:rsidRPr="00A9033F">
        <w:rPr>
          <w:rFonts w:ascii="ＭＳ 明朝" w:eastAsia="ＭＳ 明朝" w:hAnsi="ＭＳ 明朝" w:hint="eastAsia"/>
          <w:b/>
          <w:bCs/>
          <w:sz w:val="24"/>
          <w:szCs w:val="24"/>
        </w:rPr>
        <w:t>、そして15：30～16：30が</w:t>
      </w:r>
      <w:r>
        <w:rPr>
          <w:rFonts w:ascii="ＭＳ 明朝" w:eastAsia="ＭＳ 明朝" w:hAnsi="ＭＳ 明朝" w:hint="eastAsia"/>
          <w:b/>
          <w:bCs/>
          <w:sz w:val="24"/>
          <w:szCs w:val="24"/>
        </w:rPr>
        <w:t>「</w:t>
      </w:r>
      <w:r w:rsidRPr="00A9033F">
        <w:rPr>
          <w:rFonts w:ascii="ＭＳ 明朝" w:eastAsia="ＭＳ 明朝" w:hAnsi="ＭＳ 明朝" w:hint="eastAsia"/>
          <w:b/>
          <w:bCs/>
          <w:sz w:val="24"/>
          <w:szCs w:val="24"/>
        </w:rPr>
        <w:t>ＥＳＤ講演会</w:t>
      </w:r>
      <w:r>
        <w:rPr>
          <w:rFonts w:ascii="ＭＳ 明朝" w:eastAsia="ＭＳ 明朝" w:hAnsi="ＭＳ 明朝" w:hint="eastAsia"/>
          <w:b/>
          <w:bCs/>
          <w:sz w:val="24"/>
          <w:szCs w:val="24"/>
        </w:rPr>
        <w:t>」</w:t>
      </w:r>
      <w:r w:rsidRPr="00A9033F">
        <w:rPr>
          <w:rFonts w:ascii="ＭＳ 明朝" w:eastAsia="ＭＳ 明朝" w:hAnsi="ＭＳ 明朝" w:hint="eastAsia"/>
          <w:b/>
          <w:bCs/>
          <w:sz w:val="24"/>
          <w:szCs w:val="24"/>
        </w:rPr>
        <w:t>で</w:t>
      </w:r>
      <w:r>
        <w:rPr>
          <w:rFonts w:ascii="ＭＳ 明朝" w:eastAsia="ＭＳ 明朝" w:hAnsi="ＭＳ 明朝" w:hint="eastAsia"/>
          <w:b/>
          <w:bCs/>
          <w:sz w:val="24"/>
          <w:szCs w:val="24"/>
        </w:rPr>
        <w:t>、</w:t>
      </w:r>
      <w:r w:rsidRPr="00A9033F">
        <w:rPr>
          <w:rFonts w:ascii="ＭＳ 明朝" w:eastAsia="ＭＳ 明朝" w:hAnsi="ＭＳ 明朝" w:hint="eastAsia"/>
          <w:b/>
          <w:bCs/>
          <w:sz w:val="24"/>
          <w:szCs w:val="24"/>
        </w:rPr>
        <w:t>私</w:t>
      </w:r>
      <w:r w:rsidR="00CD139F">
        <w:rPr>
          <w:rFonts w:ascii="ＭＳ 明朝" w:eastAsia="ＭＳ 明朝" w:hAnsi="ＭＳ 明朝" w:hint="eastAsia"/>
          <w:b/>
          <w:bCs/>
          <w:sz w:val="24"/>
          <w:szCs w:val="24"/>
        </w:rPr>
        <w:t>は</w:t>
      </w:r>
      <w:r>
        <w:rPr>
          <w:rFonts w:ascii="ＭＳ 明朝" w:eastAsia="ＭＳ 明朝" w:hAnsi="ＭＳ 明朝" w:hint="eastAsia"/>
          <w:b/>
          <w:bCs/>
          <w:sz w:val="24"/>
          <w:szCs w:val="24"/>
        </w:rPr>
        <w:t>「</w:t>
      </w:r>
      <w:r w:rsidR="00CD139F">
        <w:rPr>
          <w:rFonts w:ascii="ＭＳ 明朝" w:eastAsia="ＭＳ 明朝" w:hAnsi="ＭＳ 明朝" w:hint="eastAsia"/>
          <w:b/>
          <w:bCs/>
          <w:sz w:val="24"/>
          <w:szCs w:val="24"/>
        </w:rPr>
        <w:t>Ｗｉｔｈコロナ時代のＥＳＤ・学校教育」の</w:t>
      </w:r>
      <w:r w:rsidRPr="00A9033F">
        <w:rPr>
          <w:rFonts w:ascii="ＭＳ 明朝" w:eastAsia="ＭＳ 明朝" w:hAnsi="ＭＳ 明朝" w:hint="eastAsia"/>
          <w:b/>
          <w:bCs/>
          <w:sz w:val="24"/>
          <w:szCs w:val="24"/>
        </w:rPr>
        <w:t>お話</w:t>
      </w:r>
      <w:r w:rsidR="00CD139F">
        <w:rPr>
          <w:rFonts w:ascii="ＭＳ 明朝" w:eastAsia="ＭＳ 明朝" w:hAnsi="ＭＳ 明朝" w:hint="eastAsia"/>
          <w:b/>
          <w:bCs/>
          <w:sz w:val="24"/>
          <w:szCs w:val="24"/>
        </w:rPr>
        <w:t>を</w:t>
      </w:r>
      <w:r w:rsidRPr="00A9033F">
        <w:rPr>
          <w:rFonts w:ascii="ＭＳ 明朝" w:eastAsia="ＭＳ 明朝" w:hAnsi="ＭＳ 明朝" w:hint="eastAsia"/>
          <w:b/>
          <w:bCs/>
          <w:sz w:val="24"/>
          <w:szCs w:val="24"/>
        </w:rPr>
        <w:t>させていただきます。</w:t>
      </w:r>
    </w:p>
    <w:p w14:paraId="0B0CEAE4" w14:textId="5163279D" w:rsidR="00601F30" w:rsidRDefault="00601F30" w:rsidP="00601F30">
      <w:pPr>
        <w:pStyle w:val="a6"/>
        <w:ind w:leftChars="0" w:left="360"/>
        <w:rPr>
          <w:rFonts w:ascii="ＭＳ 明朝" w:eastAsia="ＭＳ 明朝" w:hAnsi="ＭＳ 明朝" w:hint="eastAsia"/>
          <w:b/>
          <w:bCs/>
          <w:sz w:val="24"/>
          <w:szCs w:val="24"/>
        </w:rPr>
      </w:pPr>
      <w:r>
        <w:rPr>
          <w:rFonts w:ascii="ＭＳ 明朝" w:eastAsia="ＭＳ 明朝" w:hAnsi="ＭＳ 明朝" w:hint="eastAsia"/>
          <w:b/>
          <w:bCs/>
          <w:sz w:val="24"/>
          <w:szCs w:val="24"/>
        </w:rPr>
        <w:t>連絡先は</w:t>
      </w:r>
      <w:hyperlink r:id="rId12" w:history="1">
        <w:r w:rsidRPr="00592508">
          <w:rPr>
            <w:rStyle w:val="a3"/>
            <w:rFonts w:ascii="ＭＳ 明朝" w:eastAsia="ＭＳ 明朝" w:hAnsi="ＭＳ 明朝" w:hint="eastAsia"/>
            <w:b/>
            <w:bCs/>
            <w:sz w:val="24"/>
            <w:szCs w:val="24"/>
          </w:rPr>
          <w:t>h</w:t>
        </w:r>
        <w:r w:rsidRPr="00592508">
          <w:rPr>
            <w:rStyle w:val="a3"/>
            <w:rFonts w:ascii="ＭＳ 明朝" w:eastAsia="ＭＳ 明朝" w:hAnsi="ＭＳ 明朝"/>
            <w:b/>
            <w:bCs/>
            <w:sz w:val="24"/>
            <w:szCs w:val="24"/>
          </w:rPr>
          <w:t>ttps://kinkiesd.xsrv.jp/</w:t>
        </w:r>
      </w:hyperlink>
      <w:r>
        <w:rPr>
          <w:rFonts w:ascii="ＭＳ 明朝" w:eastAsia="ＭＳ 明朝" w:hAnsi="ＭＳ 明朝"/>
          <w:b/>
          <w:bCs/>
          <w:sz w:val="24"/>
          <w:szCs w:val="24"/>
        </w:rPr>
        <w:t xml:space="preserve"> </w:t>
      </w:r>
      <w:r w:rsidRPr="00601F30">
        <w:rPr>
          <w:rFonts w:ascii="ＭＳ 明朝" w:eastAsia="ＭＳ 明朝" w:hAnsi="ＭＳ 明朝" w:hint="eastAsia"/>
          <w:b/>
          <w:bCs/>
          <w:color w:val="FF0000"/>
          <w:sz w:val="24"/>
          <w:szCs w:val="24"/>
        </w:rPr>
        <w:t>10月28日締め切り！</w:t>
      </w:r>
    </w:p>
    <w:p w14:paraId="3BD699ED" w14:textId="47AE1C92" w:rsidR="00CD139F" w:rsidRDefault="00CD139F" w:rsidP="00A9033F">
      <w:pPr>
        <w:pStyle w:val="a6"/>
        <w:numPr>
          <w:ilvl w:val="0"/>
          <w:numId w:val="1"/>
        </w:numPr>
        <w:ind w:leftChars="0"/>
        <w:rPr>
          <w:rFonts w:ascii="ＭＳ 明朝" w:eastAsia="ＭＳ 明朝" w:hAnsi="ＭＳ 明朝"/>
          <w:b/>
          <w:bCs/>
          <w:sz w:val="24"/>
          <w:szCs w:val="24"/>
        </w:rPr>
      </w:pPr>
      <w:r>
        <w:rPr>
          <w:rFonts w:ascii="ＭＳ 明朝" w:eastAsia="ＭＳ 明朝" w:hAnsi="ＭＳ 明朝" w:hint="eastAsia"/>
          <w:b/>
          <w:bCs/>
          <w:sz w:val="24"/>
          <w:szCs w:val="24"/>
        </w:rPr>
        <w:t>明日は中野区の小学校で校内研究会ですが、公開はされていないようです。</w:t>
      </w:r>
    </w:p>
    <w:p w14:paraId="7D8AEFCB" w14:textId="77777777" w:rsidR="00CD139F" w:rsidRPr="00A9033F" w:rsidRDefault="00CD139F" w:rsidP="00CD139F">
      <w:pPr>
        <w:pStyle w:val="a6"/>
        <w:ind w:leftChars="0" w:left="360"/>
        <w:rPr>
          <w:rFonts w:ascii="ＭＳ 明朝" w:eastAsia="ＭＳ 明朝" w:hAnsi="ＭＳ 明朝"/>
          <w:b/>
          <w:bCs/>
          <w:sz w:val="24"/>
          <w:szCs w:val="24"/>
        </w:rPr>
      </w:pPr>
    </w:p>
    <w:p w14:paraId="0A244C6D" w14:textId="510C7A9C" w:rsidR="00A9033F" w:rsidRPr="00183EF3" w:rsidRDefault="00A9033F" w:rsidP="00424CB6">
      <w:pPr>
        <w:rPr>
          <w:rFonts w:ascii="ＭＳ 明朝" w:eastAsia="ＭＳ 明朝" w:hAnsi="ＭＳ 明朝"/>
          <w:b/>
          <w:bCs/>
          <w:sz w:val="24"/>
          <w:szCs w:val="24"/>
        </w:rPr>
      </w:pPr>
    </w:p>
    <w:sectPr w:rsidR="00A9033F" w:rsidRPr="00183EF3" w:rsidSect="00424CB6">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AR丸ゴシック体E">
    <w:panose1 w:val="020F0909000000000000"/>
    <w:charset w:val="80"/>
    <w:family w:val="modern"/>
    <w:pitch w:val="fixed"/>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720013"/>
    <w:multiLevelType w:val="hybridMultilevel"/>
    <w:tmpl w:val="BC74612A"/>
    <w:lvl w:ilvl="0" w:tplc="080405B8">
      <w:start w:val="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CB6"/>
    <w:rsid w:val="00007EDE"/>
    <w:rsid w:val="000452D5"/>
    <w:rsid w:val="000B5E30"/>
    <w:rsid w:val="000C716E"/>
    <w:rsid w:val="001157DB"/>
    <w:rsid w:val="00126E3F"/>
    <w:rsid w:val="00130371"/>
    <w:rsid w:val="00133ABE"/>
    <w:rsid w:val="00144E6F"/>
    <w:rsid w:val="00183EF3"/>
    <w:rsid w:val="0020727E"/>
    <w:rsid w:val="00214D7B"/>
    <w:rsid w:val="002C68D9"/>
    <w:rsid w:val="002D1078"/>
    <w:rsid w:val="002F0C6A"/>
    <w:rsid w:val="00302915"/>
    <w:rsid w:val="00354E20"/>
    <w:rsid w:val="003554BA"/>
    <w:rsid w:val="003645B6"/>
    <w:rsid w:val="00382475"/>
    <w:rsid w:val="003A1D74"/>
    <w:rsid w:val="003B010F"/>
    <w:rsid w:val="003E7241"/>
    <w:rsid w:val="003F26E2"/>
    <w:rsid w:val="003F3A58"/>
    <w:rsid w:val="00407423"/>
    <w:rsid w:val="00413DD7"/>
    <w:rsid w:val="00415DCD"/>
    <w:rsid w:val="00416D00"/>
    <w:rsid w:val="00424CB6"/>
    <w:rsid w:val="004441F0"/>
    <w:rsid w:val="00462808"/>
    <w:rsid w:val="00462A59"/>
    <w:rsid w:val="005A007C"/>
    <w:rsid w:val="005C6033"/>
    <w:rsid w:val="005E473B"/>
    <w:rsid w:val="005E72A8"/>
    <w:rsid w:val="00601F30"/>
    <w:rsid w:val="00621149"/>
    <w:rsid w:val="00622657"/>
    <w:rsid w:val="00656F6F"/>
    <w:rsid w:val="006A0F84"/>
    <w:rsid w:val="00731C59"/>
    <w:rsid w:val="007352B2"/>
    <w:rsid w:val="007968C7"/>
    <w:rsid w:val="007E089C"/>
    <w:rsid w:val="00827B5C"/>
    <w:rsid w:val="00866981"/>
    <w:rsid w:val="00871245"/>
    <w:rsid w:val="00884732"/>
    <w:rsid w:val="008E47EB"/>
    <w:rsid w:val="00967782"/>
    <w:rsid w:val="0097548B"/>
    <w:rsid w:val="009A33B6"/>
    <w:rsid w:val="00A340A8"/>
    <w:rsid w:val="00A9033F"/>
    <w:rsid w:val="00AA0083"/>
    <w:rsid w:val="00AD3291"/>
    <w:rsid w:val="00AE3CA0"/>
    <w:rsid w:val="00AF05DF"/>
    <w:rsid w:val="00AF7107"/>
    <w:rsid w:val="00B008C0"/>
    <w:rsid w:val="00B3323F"/>
    <w:rsid w:val="00B87AD6"/>
    <w:rsid w:val="00BB6B4D"/>
    <w:rsid w:val="00C148F2"/>
    <w:rsid w:val="00C24B19"/>
    <w:rsid w:val="00C668AE"/>
    <w:rsid w:val="00C76BB1"/>
    <w:rsid w:val="00CA3D2E"/>
    <w:rsid w:val="00CC0C67"/>
    <w:rsid w:val="00CC52C3"/>
    <w:rsid w:val="00CD139F"/>
    <w:rsid w:val="00CD477B"/>
    <w:rsid w:val="00CE6124"/>
    <w:rsid w:val="00D177D9"/>
    <w:rsid w:val="00D25B17"/>
    <w:rsid w:val="00D66A1A"/>
    <w:rsid w:val="00D70465"/>
    <w:rsid w:val="00DF675F"/>
    <w:rsid w:val="00E166AA"/>
    <w:rsid w:val="00E67B81"/>
    <w:rsid w:val="00E96C16"/>
    <w:rsid w:val="00EA3FB0"/>
    <w:rsid w:val="00EB4B90"/>
    <w:rsid w:val="00F1024E"/>
    <w:rsid w:val="00F27637"/>
    <w:rsid w:val="00F53519"/>
    <w:rsid w:val="00F702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EB9AF9C"/>
  <w15:chartTrackingRefBased/>
  <w15:docId w15:val="{22BCE16D-77AA-4773-8D4A-6FEBFECA2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4CB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24CB6"/>
    <w:rPr>
      <w:color w:val="0563C1" w:themeColor="hyperlink"/>
      <w:u w:val="single"/>
    </w:rPr>
  </w:style>
  <w:style w:type="character" w:styleId="a4">
    <w:name w:val="Unresolved Mention"/>
    <w:basedOn w:val="a0"/>
    <w:uiPriority w:val="99"/>
    <w:semiHidden/>
    <w:unhideWhenUsed/>
    <w:rsid w:val="00424CB6"/>
    <w:rPr>
      <w:color w:val="605E5C"/>
      <w:shd w:val="clear" w:color="auto" w:fill="E1DFDD"/>
    </w:rPr>
  </w:style>
  <w:style w:type="character" w:styleId="a5">
    <w:name w:val="FollowedHyperlink"/>
    <w:basedOn w:val="a0"/>
    <w:uiPriority w:val="99"/>
    <w:semiHidden/>
    <w:unhideWhenUsed/>
    <w:rsid w:val="00CA3D2E"/>
    <w:rPr>
      <w:color w:val="954F72" w:themeColor="followedHyperlink"/>
      <w:u w:val="single"/>
    </w:rPr>
  </w:style>
  <w:style w:type="paragraph" w:styleId="a6">
    <w:name w:val="List Paragraph"/>
    <w:basedOn w:val="a"/>
    <w:uiPriority w:val="34"/>
    <w:qFormat/>
    <w:rsid w:val="00A9033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ita.jp/uploaded/attachment/2016016.pdf"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esd-tejima.com/newpage6.html" TargetMode="External"/><Relationship Id="rId12" Type="http://schemas.openxmlformats.org/officeDocument/2006/relationships/hyperlink" Target="https://kinkiesd.xsrv.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257</Words>
  <Characters>1470</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3</cp:revision>
  <dcterms:created xsi:type="dcterms:W3CDTF">2020-10-27T16:02:00Z</dcterms:created>
  <dcterms:modified xsi:type="dcterms:W3CDTF">2020-10-27T16:29:00Z</dcterms:modified>
</cp:coreProperties>
</file>